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AAE" w:rsidRPr="00C83D66" w:rsidRDefault="00513AAE" w:rsidP="00513AAE">
      <w:pPr>
        <w:contextualSpacing/>
        <w:jc w:val="right"/>
        <w:rPr>
          <w:rFonts w:ascii="Times New Roman" w:hAnsi="Times New Roman" w:cs="Times New Roman"/>
          <w:b/>
          <w:sz w:val="28"/>
          <w:szCs w:val="28"/>
        </w:rPr>
      </w:pPr>
      <w:r w:rsidRPr="00C83D66">
        <w:rPr>
          <w:rFonts w:ascii="Times New Roman" w:hAnsi="Times New Roman" w:cs="Times New Roman"/>
          <w:b/>
          <w:sz w:val="28"/>
          <w:szCs w:val="28"/>
        </w:rPr>
        <w:t>ПРИЛОЖЕНИЕ №</w:t>
      </w:r>
      <w:r>
        <w:rPr>
          <w:rFonts w:ascii="Times New Roman" w:hAnsi="Times New Roman" w:cs="Times New Roman"/>
          <w:b/>
          <w:sz w:val="28"/>
          <w:szCs w:val="28"/>
        </w:rPr>
        <w:t xml:space="preserve"> </w:t>
      </w:r>
      <w:r>
        <w:rPr>
          <w:rFonts w:ascii="Times New Roman" w:hAnsi="Times New Roman" w:cs="Times New Roman"/>
          <w:b/>
          <w:sz w:val="28"/>
          <w:szCs w:val="28"/>
        </w:rPr>
        <w:t>6</w:t>
      </w:r>
      <w:bookmarkStart w:id="0" w:name="_GoBack"/>
      <w:bookmarkEnd w:id="0"/>
    </w:p>
    <w:p w:rsidR="00513AAE" w:rsidRDefault="00513AAE" w:rsidP="00513AAE">
      <w:pPr>
        <w:contextualSpacing/>
        <w:jc w:val="right"/>
        <w:rPr>
          <w:rFonts w:ascii="Times New Roman" w:hAnsi="Times New Roman" w:cs="Times New Roman"/>
          <w:sz w:val="28"/>
          <w:szCs w:val="28"/>
        </w:rPr>
      </w:pPr>
      <w:r>
        <w:rPr>
          <w:rFonts w:ascii="Times New Roman" w:hAnsi="Times New Roman" w:cs="Times New Roman"/>
          <w:sz w:val="28"/>
          <w:szCs w:val="28"/>
        </w:rPr>
        <w:t>к учетной политике</w:t>
      </w:r>
    </w:p>
    <w:p w:rsidR="00513AAE" w:rsidRDefault="00513AAE" w:rsidP="00513AAE">
      <w:pPr>
        <w:contextualSpacing/>
        <w:jc w:val="right"/>
        <w:rPr>
          <w:rFonts w:ascii="Times New Roman" w:hAnsi="Times New Roman" w:cs="Times New Roman"/>
          <w:sz w:val="28"/>
          <w:szCs w:val="28"/>
        </w:rPr>
      </w:pPr>
      <w:r>
        <w:rPr>
          <w:rFonts w:ascii="Times New Roman" w:hAnsi="Times New Roman" w:cs="Times New Roman"/>
          <w:sz w:val="28"/>
          <w:szCs w:val="28"/>
        </w:rPr>
        <w:t xml:space="preserve">для целей бухгалтерского учета </w:t>
      </w:r>
    </w:p>
    <w:p w:rsidR="00513AAE" w:rsidRDefault="00513AAE" w:rsidP="00513AAE">
      <w:pPr>
        <w:tabs>
          <w:tab w:val="center" w:pos="4536"/>
          <w:tab w:val="right" w:pos="9072"/>
        </w:tabs>
        <w:jc w:val="right"/>
        <w:rPr>
          <w:rFonts w:ascii="Times New Roman" w:hAnsi="Times New Roman" w:cs="Times New Roman"/>
          <w:sz w:val="28"/>
          <w:szCs w:val="28"/>
        </w:rPr>
      </w:pPr>
      <w:r>
        <w:rPr>
          <w:rFonts w:ascii="Times New Roman" w:hAnsi="Times New Roman" w:cs="Times New Roman"/>
          <w:sz w:val="28"/>
          <w:szCs w:val="28"/>
        </w:rPr>
        <w:t xml:space="preserve">ГКУ НСО «Центра социальной </w:t>
      </w:r>
    </w:p>
    <w:p w:rsidR="00513AAE" w:rsidRDefault="00513AAE" w:rsidP="00513AAE">
      <w:pPr>
        <w:tabs>
          <w:tab w:val="center" w:pos="4536"/>
          <w:tab w:val="right" w:pos="9072"/>
        </w:tabs>
        <w:jc w:val="right"/>
        <w:rPr>
          <w:rFonts w:ascii="Times New Roman" w:hAnsi="Times New Roman" w:cs="Times New Roman"/>
          <w:sz w:val="28"/>
          <w:szCs w:val="28"/>
        </w:rPr>
      </w:pPr>
      <w:r>
        <w:rPr>
          <w:rFonts w:ascii="Times New Roman" w:hAnsi="Times New Roman" w:cs="Times New Roman"/>
          <w:sz w:val="28"/>
          <w:szCs w:val="28"/>
        </w:rPr>
        <w:t>поддержки населения</w:t>
      </w:r>
    </w:p>
    <w:p w:rsidR="00513AAE" w:rsidRPr="00B35047" w:rsidRDefault="00513AAE" w:rsidP="00513AAE">
      <w:pPr>
        <w:tabs>
          <w:tab w:val="center" w:pos="4536"/>
          <w:tab w:val="right" w:pos="9072"/>
        </w:tabs>
        <w:jc w:val="right"/>
        <w:rPr>
          <w:rFonts w:ascii="Times New Roman" w:hAnsi="Times New Roman" w:cs="Times New Roman"/>
          <w:sz w:val="28"/>
          <w:szCs w:val="28"/>
        </w:rPr>
      </w:pPr>
      <w:r>
        <w:rPr>
          <w:rFonts w:ascii="Times New Roman" w:hAnsi="Times New Roman" w:cs="Times New Roman"/>
          <w:sz w:val="28"/>
          <w:szCs w:val="28"/>
        </w:rPr>
        <w:t xml:space="preserve"> г. Новосибирска»</w:t>
      </w:r>
    </w:p>
    <w:p w:rsidR="00793665" w:rsidRPr="00633482" w:rsidRDefault="00793665" w:rsidP="00C86F1F">
      <w:pPr>
        <w:jc w:val="right"/>
        <w:rPr>
          <w:rFonts w:ascii="Arial" w:hAnsi="Arial" w:cs="Arial"/>
        </w:rPr>
      </w:pPr>
    </w:p>
    <w:p w:rsidR="007A53D9" w:rsidRPr="00633482" w:rsidRDefault="007A53D9">
      <w:pPr>
        <w:rPr>
          <w:rFonts w:ascii="Arial" w:hAnsi="Arial" w:cs="Arial"/>
        </w:rPr>
      </w:pPr>
    </w:p>
    <w:p w:rsidR="00BA36F6" w:rsidRPr="00633482" w:rsidRDefault="00BA36F6">
      <w:pPr>
        <w:pStyle w:val="1"/>
        <w:rPr>
          <w:rFonts w:ascii="Arial" w:hAnsi="Arial" w:cs="Arial"/>
        </w:rPr>
      </w:pPr>
      <w:r w:rsidRPr="00633482">
        <w:rPr>
          <w:rFonts w:ascii="Arial" w:hAnsi="Arial" w:cs="Arial"/>
        </w:rPr>
        <w:t>Положение о комиссии по поступлению и выбытию активов</w:t>
      </w:r>
    </w:p>
    <w:p w:rsidR="00BA36F6" w:rsidRPr="00633482" w:rsidRDefault="00BA36F6">
      <w:pPr>
        <w:rPr>
          <w:rFonts w:ascii="Arial" w:hAnsi="Arial" w:cs="Arial"/>
        </w:rPr>
      </w:pPr>
    </w:p>
    <w:p w:rsidR="00BA36F6" w:rsidRPr="00633482" w:rsidRDefault="00BA36F6">
      <w:pPr>
        <w:pStyle w:val="1"/>
        <w:rPr>
          <w:rFonts w:ascii="Arial" w:hAnsi="Arial" w:cs="Arial"/>
        </w:rPr>
      </w:pPr>
      <w:bookmarkStart w:id="1" w:name="sub_100"/>
      <w:r w:rsidRPr="00633482">
        <w:rPr>
          <w:rFonts w:ascii="Arial" w:hAnsi="Arial" w:cs="Arial"/>
        </w:rPr>
        <w:t>1. Общие положения</w:t>
      </w:r>
    </w:p>
    <w:bookmarkEnd w:id="1"/>
    <w:p w:rsidR="00BA36F6" w:rsidRPr="00633482" w:rsidRDefault="00BA36F6">
      <w:pPr>
        <w:rPr>
          <w:rFonts w:ascii="Arial" w:hAnsi="Arial" w:cs="Arial"/>
        </w:rPr>
      </w:pPr>
    </w:p>
    <w:p w:rsidR="00F12D96" w:rsidRPr="00633482" w:rsidRDefault="00BA36F6" w:rsidP="006E3AEB">
      <w:pPr>
        <w:rPr>
          <w:rFonts w:ascii="Arial" w:hAnsi="Arial" w:cs="Arial"/>
        </w:rPr>
      </w:pPr>
      <w:r w:rsidRPr="00633482">
        <w:rPr>
          <w:rFonts w:ascii="Arial" w:hAnsi="Arial" w:cs="Arial"/>
        </w:rPr>
        <w:t>1.1. Настоящее Положение разработано в соответствии с</w:t>
      </w:r>
      <w:r w:rsidR="00F12D96" w:rsidRPr="00633482">
        <w:rPr>
          <w:rFonts w:ascii="Arial" w:hAnsi="Arial" w:cs="Arial"/>
        </w:rPr>
        <w:t>:</w:t>
      </w:r>
    </w:p>
    <w:p w:rsidR="00F12D96" w:rsidRPr="00633482" w:rsidRDefault="00F12D96" w:rsidP="006E3AEB">
      <w:pPr>
        <w:rPr>
          <w:rFonts w:ascii="Arial" w:hAnsi="Arial" w:cs="Arial"/>
        </w:rPr>
      </w:pPr>
      <w:r w:rsidRPr="00633482">
        <w:rPr>
          <w:rFonts w:ascii="Arial" w:hAnsi="Arial" w:cs="Arial"/>
        </w:rPr>
        <w:t>–</w:t>
      </w:r>
      <w:r w:rsidR="00BA36F6" w:rsidRPr="00633482">
        <w:rPr>
          <w:rFonts w:ascii="Arial" w:hAnsi="Arial" w:cs="Arial"/>
        </w:rPr>
        <w:t xml:space="preserve"> федеральными стандартами бухгалтерского учета государственных финансов</w:t>
      </w:r>
      <w:r w:rsidRPr="00633482">
        <w:rPr>
          <w:rFonts w:ascii="Arial" w:hAnsi="Arial" w:cs="Arial"/>
        </w:rPr>
        <w:t>;</w:t>
      </w:r>
    </w:p>
    <w:p w:rsidR="00F12D96" w:rsidRPr="00633482" w:rsidRDefault="00F12D96" w:rsidP="006E3AEB">
      <w:pPr>
        <w:rPr>
          <w:rFonts w:ascii="Arial" w:hAnsi="Arial" w:cs="Arial"/>
        </w:rPr>
      </w:pPr>
      <w:r w:rsidRPr="00633482">
        <w:rPr>
          <w:rFonts w:ascii="Arial" w:hAnsi="Arial" w:cs="Arial"/>
        </w:rPr>
        <w:t xml:space="preserve">– </w:t>
      </w:r>
      <w:r w:rsidR="006E3AEB" w:rsidRPr="00633482">
        <w:rPr>
          <w:rFonts w:ascii="Arial" w:hAnsi="Arial" w:cs="Arial"/>
        </w:rPr>
        <w:t>приказом</w:t>
      </w:r>
      <w:r w:rsidR="00BA36F6" w:rsidRPr="00633482">
        <w:rPr>
          <w:rFonts w:ascii="Arial" w:hAnsi="Arial" w:cs="Arial"/>
        </w:rPr>
        <w:t xml:space="preserve"> Минфина России </w:t>
      </w:r>
      <w:r w:rsidR="00BA36F6" w:rsidRPr="00633482">
        <w:rPr>
          <w:rStyle w:val="a4"/>
          <w:rFonts w:ascii="Arial" w:hAnsi="Arial" w:cs="Arial"/>
          <w:color w:val="auto"/>
        </w:rPr>
        <w:t>от 01.12.2010 N 157н</w:t>
      </w:r>
      <w:r w:rsidR="00BA36F6" w:rsidRPr="00633482">
        <w:rPr>
          <w:rFonts w:ascii="Arial" w:hAnsi="Arial" w:cs="Arial"/>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w:t>
      </w:r>
      <w:r w:rsidR="006E3AEB" w:rsidRPr="00633482">
        <w:rPr>
          <w:rFonts w:ascii="Arial" w:hAnsi="Arial" w:cs="Arial"/>
        </w:rPr>
        <w:t>ции по его применению"</w:t>
      </w:r>
      <w:r w:rsidRPr="00633482">
        <w:rPr>
          <w:rFonts w:ascii="Arial" w:hAnsi="Arial" w:cs="Arial"/>
        </w:rPr>
        <w:t xml:space="preserve"> (далее – Инструкция № 157н);</w:t>
      </w:r>
    </w:p>
    <w:p w:rsidR="00BA36F6" w:rsidRPr="00633482" w:rsidRDefault="00F12D96" w:rsidP="006E3AEB">
      <w:pPr>
        <w:rPr>
          <w:rFonts w:ascii="Arial" w:hAnsi="Arial" w:cs="Arial"/>
        </w:rPr>
      </w:pPr>
      <w:r w:rsidRPr="00633482">
        <w:rPr>
          <w:rFonts w:ascii="Arial" w:hAnsi="Arial" w:cs="Arial"/>
        </w:rPr>
        <w:t>–</w:t>
      </w:r>
      <w:r w:rsidR="006E3AEB" w:rsidRPr="00633482">
        <w:rPr>
          <w:rFonts w:ascii="Arial" w:hAnsi="Arial" w:cs="Arial"/>
        </w:rPr>
        <w:t xml:space="preserve"> </w:t>
      </w:r>
      <w:r w:rsidR="00BA36F6" w:rsidRPr="00633482">
        <w:rPr>
          <w:rStyle w:val="a4"/>
          <w:rFonts w:ascii="Arial" w:hAnsi="Arial" w:cs="Arial"/>
          <w:color w:val="auto"/>
        </w:rPr>
        <w:t>приказом</w:t>
      </w:r>
      <w:r w:rsidR="00BA36F6" w:rsidRPr="00633482">
        <w:rPr>
          <w:rFonts w:ascii="Arial" w:hAnsi="Arial" w:cs="Arial"/>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w:t>
      </w:r>
      <w:r w:rsidRPr="00633482">
        <w:rPr>
          <w:rFonts w:ascii="Arial" w:hAnsi="Arial" w:cs="Arial"/>
        </w:rPr>
        <w:t>ских указаний по их применению" (далее – Приказ № 52н);</w:t>
      </w:r>
    </w:p>
    <w:p w:rsidR="00F12D96" w:rsidRPr="00633482" w:rsidRDefault="00F12D96" w:rsidP="00F12D96">
      <w:pPr>
        <w:rPr>
          <w:rFonts w:ascii="Arial" w:hAnsi="Arial" w:cs="Arial"/>
        </w:rPr>
      </w:pPr>
      <w:r w:rsidRPr="00633482">
        <w:rPr>
          <w:rFonts w:ascii="Arial" w:hAnsi="Arial" w:cs="Arial"/>
        </w:rPr>
        <w:softHyphen/>
      </w:r>
      <w:proofErr w:type="gramStart"/>
      <w:r w:rsidRPr="00633482">
        <w:rPr>
          <w:rFonts w:ascii="Arial" w:hAnsi="Arial" w:cs="Arial"/>
        </w:rPr>
        <w:t>–  приказом</w:t>
      </w:r>
      <w:proofErr w:type="gramEnd"/>
      <w:r w:rsidRPr="00633482">
        <w:rPr>
          <w:rFonts w:ascii="Arial" w:hAnsi="Arial" w:cs="Arial"/>
        </w:rPr>
        <w:t xml:space="preserve">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BA36F6" w:rsidRPr="00633482" w:rsidRDefault="00BA36F6">
      <w:pPr>
        <w:rPr>
          <w:rFonts w:ascii="Arial" w:hAnsi="Arial" w:cs="Arial"/>
        </w:rPr>
      </w:pPr>
      <w:r w:rsidRPr="00633482">
        <w:rPr>
          <w:rFonts w:ascii="Arial" w:hAnsi="Arial" w:cs="Arial"/>
        </w:rPr>
        <w:t>1.2. Персональный состав комиссии утверждается</w:t>
      </w:r>
      <w:r w:rsidR="006E3AEB" w:rsidRPr="00633482">
        <w:rPr>
          <w:rFonts w:ascii="Arial" w:hAnsi="Arial" w:cs="Arial"/>
        </w:rPr>
        <w:t xml:space="preserve"> </w:t>
      </w:r>
      <w:r w:rsidR="006E3AEB" w:rsidRPr="00633482">
        <w:rPr>
          <w:rStyle w:val="a3"/>
          <w:rFonts w:ascii="Arial" w:hAnsi="Arial" w:cs="Arial"/>
          <w:b w:val="0"/>
          <w:bCs/>
        </w:rPr>
        <w:t>отдельным приказом</w:t>
      </w:r>
      <w:r w:rsidRPr="00633482">
        <w:rPr>
          <w:rFonts w:ascii="Arial" w:hAnsi="Arial" w:cs="Arial"/>
          <w:b/>
        </w:rPr>
        <w:t>.</w:t>
      </w:r>
    </w:p>
    <w:p w:rsidR="00BA36F6" w:rsidRPr="00633482" w:rsidRDefault="00BA36F6">
      <w:pPr>
        <w:rPr>
          <w:rFonts w:ascii="Arial" w:hAnsi="Arial" w:cs="Arial"/>
        </w:rPr>
      </w:pPr>
      <w:r w:rsidRPr="00633482">
        <w:rPr>
          <w:rFonts w:ascii="Arial" w:hAnsi="Arial" w:cs="Arial"/>
        </w:rPr>
        <w:t>1.3.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BA36F6" w:rsidRPr="00633482" w:rsidRDefault="00BA36F6">
      <w:pPr>
        <w:rPr>
          <w:rFonts w:ascii="Arial" w:hAnsi="Arial" w:cs="Arial"/>
        </w:rPr>
      </w:pPr>
      <w:r w:rsidRPr="00633482">
        <w:rPr>
          <w:rFonts w:ascii="Arial" w:hAnsi="Arial" w:cs="Arial"/>
        </w:rPr>
        <w:t>1.4. Комиссия проводит заседания по мере необходимости, но не реже</w:t>
      </w:r>
      <w:r w:rsidR="006E3AEB" w:rsidRPr="00633482">
        <w:rPr>
          <w:rFonts w:ascii="Arial" w:hAnsi="Arial" w:cs="Arial"/>
        </w:rPr>
        <w:t xml:space="preserve"> одного раза в месяц</w:t>
      </w:r>
      <w:r w:rsidRPr="00633482">
        <w:rPr>
          <w:rFonts w:ascii="Arial" w:hAnsi="Arial" w:cs="Arial"/>
        </w:rPr>
        <w:t>.</w:t>
      </w:r>
    </w:p>
    <w:p w:rsidR="00BA36F6" w:rsidRPr="00633482" w:rsidRDefault="00BA36F6" w:rsidP="006E3AEB">
      <w:pPr>
        <w:rPr>
          <w:rFonts w:ascii="Arial" w:hAnsi="Arial" w:cs="Arial"/>
        </w:rPr>
      </w:pPr>
      <w:r w:rsidRPr="00633482">
        <w:rPr>
          <w:rFonts w:ascii="Arial" w:hAnsi="Arial" w:cs="Arial"/>
        </w:rPr>
        <w:t>1.5. Срок рассмотрения комиссией представленных ей документов не должен превышать</w:t>
      </w:r>
      <w:r w:rsidR="006E3AEB" w:rsidRPr="00633482">
        <w:rPr>
          <w:rFonts w:ascii="Arial" w:hAnsi="Arial" w:cs="Arial"/>
        </w:rPr>
        <w:t xml:space="preserve"> </w:t>
      </w:r>
      <w:r w:rsidR="006E3AEB" w:rsidRPr="00633482">
        <w:rPr>
          <w:rStyle w:val="a3"/>
          <w:rFonts w:ascii="Arial" w:hAnsi="Arial" w:cs="Arial"/>
          <w:b w:val="0"/>
          <w:bCs/>
        </w:rPr>
        <w:t>14 дней</w:t>
      </w:r>
      <w:r w:rsidRPr="00633482">
        <w:rPr>
          <w:rFonts w:ascii="Arial" w:hAnsi="Arial" w:cs="Arial"/>
        </w:rPr>
        <w:t>.</w:t>
      </w:r>
    </w:p>
    <w:p w:rsidR="00BA36F6" w:rsidRPr="00633482" w:rsidRDefault="00BA36F6">
      <w:pPr>
        <w:rPr>
          <w:rFonts w:ascii="Arial" w:hAnsi="Arial" w:cs="Arial"/>
        </w:rPr>
      </w:pPr>
      <w:r w:rsidRPr="00633482">
        <w:rPr>
          <w:rFonts w:ascii="Arial" w:hAnsi="Arial" w:cs="Arial"/>
        </w:rPr>
        <w:t>1.6. Решения к</w:t>
      </w:r>
      <w:r w:rsidR="008F3690" w:rsidRPr="00633482">
        <w:rPr>
          <w:rFonts w:ascii="Arial" w:hAnsi="Arial" w:cs="Arial"/>
        </w:rPr>
        <w:t>омиссии считаются правомочными при соблюдении норматива (кворума), установленного Учетной политикой.</w:t>
      </w:r>
    </w:p>
    <w:p w:rsidR="00197FF6" w:rsidRPr="00633482" w:rsidRDefault="00BA36F6">
      <w:pPr>
        <w:rPr>
          <w:rFonts w:ascii="Arial" w:hAnsi="Arial" w:cs="Arial"/>
        </w:rPr>
      </w:pPr>
      <w:bookmarkStart w:id="2" w:name="sub_307"/>
      <w:r w:rsidRPr="00633482">
        <w:rPr>
          <w:rFonts w:ascii="Arial" w:hAnsi="Arial" w:cs="Arial"/>
        </w:rPr>
        <w:t>1.7. Комиссия принимает решения</w:t>
      </w:r>
      <w:r w:rsidR="00197FF6" w:rsidRPr="00633482">
        <w:rPr>
          <w:rFonts w:ascii="Arial" w:hAnsi="Arial" w:cs="Arial"/>
        </w:rPr>
        <w:t>:</w:t>
      </w:r>
    </w:p>
    <w:p w:rsidR="00935635" w:rsidRPr="00633482" w:rsidRDefault="00935635">
      <w:pPr>
        <w:rPr>
          <w:rFonts w:ascii="Arial" w:hAnsi="Arial" w:cs="Arial"/>
        </w:rPr>
      </w:pPr>
      <w:r w:rsidRPr="00633482">
        <w:rPr>
          <w:rFonts w:ascii="Arial" w:hAnsi="Arial" w:cs="Arial"/>
        </w:rPr>
        <w:t>- об отнесении объектов имущества к основным средствам, нематериальным активам (включая неисключительные права пользования нематериальными активами</w:t>
      </w:r>
      <w:r w:rsidR="006753F4" w:rsidRPr="00633482">
        <w:rPr>
          <w:rFonts w:ascii="Arial" w:hAnsi="Arial" w:cs="Arial"/>
        </w:rPr>
        <w:t>)</w:t>
      </w:r>
      <w:r w:rsidR="008C2BED" w:rsidRPr="00633482">
        <w:rPr>
          <w:rFonts w:ascii="Arial" w:hAnsi="Arial" w:cs="Arial"/>
        </w:rPr>
        <w:t>, материальным запасам</w:t>
      </w:r>
      <w:r w:rsidRPr="00633482">
        <w:rPr>
          <w:rFonts w:ascii="Arial" w:hAnsi="Arial" w:cs="Arial"/>
        </w:rPr>
        <w:t>;</w:t>
      </w:r>
    </w:p>
    <w:p w:rsidR="00B744F1" w:rsidRPr="00633482" w:rsidRDefault="0090395A" w:rsidP="00B744F1">
      <w:pPr>
        <w:rPr>
          <w:rFonts w:ascii="Arial" w:hAnsi="Arial" w:cs="Arial"/>
        </w:rPr>
      </w:pPr>
      <w:r w:rsidRPr="00633482">
        <w:rPr>
          <w:rFonts w:ascii="Arial" w:hAnsi="Arial" w:cs="Arial"/>
        </w:rPr>
        <w:t xml:space="preserve">- по вопросам </w:t>
      </w:r>
      <w:r w:rsidR="00AA01EC" w:rsidRPr="00633482">
        <w:rPr>
          <w:rFonts w:ascii="Arial" w:hAnsi="Arial" w:cs="Arial"/>
        </w:rPr>
        <w:t>принятия к учету</w:t>
      </w:r>
      <w:r w:rsidRPr="00633482">
        <w:rPr>
          <w:rFonts w:ascii="Arial" w:hAnsi="Arial" w:cs="Arial"/>
        </w:rPr>
        <w:t xml:space="preserve"> </w:t>
      </w:r>
      <w:r w:rsidR="00AA01EC" w:rsidRPr="00633482">
        <w:rPr>
          <w:rFonts w:ascii="Arial" w:hAnsi="Arial" w:cs="Arial"/>
        </w:rPr>
        <w:t>и выбытия нефинансовых активов</w:t>
      </w:r>
      <w:r w:rsidR="00935635" w:rsidRPr="00633482">
        <w:rPr>
          <w:rFonts w:ascii="Arial" w:hAnsi="Arial" w:cs="Arial"/>
        </w:rPr>
        <w:t xml:space="preserve"> (далее – НФА)</w:t>
      </w:r>
      <w:r w:rsidR="00AA01EC" w:rsidRPr="00633482">
        <w:rPr>
          <w:rFonts w:ascii="Arial" w:hAnsi="Arial" w:cs="Arial"/>
        </w:rPr>
        <w:t>, а именно основных средств, нематериальных</w:t>
      </w:r>
      <w:r w:rsidR="00B744F1" w:rsidRPr="00633482">
        <w:rPr>
          <w:rFonts w:ascii="Arial" w:hAnsi="Arial" w:cs="Arial"/>
        </w:rPr>
        <w:t xml:space="preserve"> активов (включая неисключительные права пользования </w:t>
      </w:r>
      <w:r w:rsidR="00935635" w:rsidRPr="00633482">
        <w:rPr>
          <w:rFonts w:ascii="Arial" w:hAnsi="Arial" w:cs="Arial"/>
        </w:rPr>
        <w:t>нематериальными активами</w:t>
      </w:r>
      <w:r w:rsidR="00B744F1" w:rsidRPr="00633482">
        <w:rPr>
          <w:rFonts w:ascii="Arial" w:hAnsi="Arial" w:cs="Arial"/>
        </w:rPr>
        <w:t>)</w:t>
      </w:r>
      <w:r w:rsidR="00AA01EC" w:rsidRPr="00633482">
        <w:rPr>
          <w:rFonts w:ascii="Arial" w:hAnsi="Arial" w:cs="Arial"/>
        </w:rPr>
        <w:t>, непроизведенных активов, материальных запасов, в отношении которых установлен срок эксплуатации</w:t>
      </w:r>
      <w:r w:rsidR="00B744F1" w:rsidRPr="00633482">
        <w:rPr>
          <w:rFonts w:ascii="Arial" w:hAnsi="Arial" w:cs="Arial"/>
        </w:rPr>
        <w:t xml:space="preserve"> (</w:t>
      </w:r>
      <w:proofErr w:type="spellStart"/>
      <w:r w:rsidR="00B744F1" w:rsidRPr="00633482">
        <w:rPr>
          <w:rFonts w:ascii="Arial" w:hAnsi="Arial" w:cs="Arial"/>
        </w:rPr>
        <w:t>непотребляемых</w:t>
      </w:r>
      <w:proofErr w:type="spellEnd"/>
      <w:r w:rsidR="00B744F1" w:rsidRPr="00633482">
        <w:rPr>
          <w:rFonts w:ascii="Arial" w:hAnsi="Arial" w:cs="Arial"/>
        </w:rPr>
        <w:t xml:space="preserve"> МЗ)</w:t>
      </w:r>
      <w:r w:rsidR="00FF6AB4" w:rsidRPr="00633482">
        <w:rPr>
          <w:rFonts w:ascii="Arial" w:hAnsi="Arial" w:cs="Arial"/>
        </w:rPr>
        <w:t>, а также потребляемых МЗ по стоимости, сформированной при их приобретении (по нескольким договорам)</w:t>
      </w:r>
      <w:r w:rsidR="00B744F1" w:rsidRPr="00633482">
        <w:rPr>
          <w:rFonts w:ascii="Arial" w:hAnsi="Arial" w:cs="Arial"/>
        </w:rPr>
        <w:t>;</w:t>
      </w:r>
    </w:p>
    <w:p w:rsidR="00291557" w:rsidRPr="00633482" w:rsidRDefault="00935635" w:rsidP="00B744F1">
      <w:pPr>
        <w:rPr>
          <w:rFonts w:ascii="Arial" w:hAnsi="Arial" w:cs="Arial"/>
        </w:rPr>
      </w:pPr>
      <w:r w:rsidRPr="00633482">
        <w:rPr>
          <w:rFonts w:ascii="Arial" w:hAnsi="Arial" w:cs="Arial"/>
        </w:rPr>
        <w:lastRenderedPageBreak/>
        <w:t xml:space="preserve">- по вопросам </w:t>
      </w:r>
      <w:r w:rsidR="00291557" w:rsidRPr="00633482">
        <w:rPr>
          <w:rFonts w:ascii="Arial" w:hAnsi="Arial" w:cs="Arial"/>
        </w:rPr>
        <w:t>внутренне</w:t>
      </w:r>
      <w:r w:rsidRPr="00633482">
        <w:rPr>
          <w:rFonts w:ascii="Arial" w:hAnsi="Arial" w:cs="Arial"/>
        </w:rPr>
        <w:t>го</w:t>
      </w:r>
      <w:r w:rsidR="00291557" w:rsidRPr="00633482">
        <w:rPr>
          <w:rFonts w:ascii="Arial" w:hAnsi="Arial" w:cs="Arial"/>
        </w:rPr>
        <w:t xml:space="preserve"> перемещени</w:t>
      </w:r>
      <w:r w:rsidRPr="00633482">
        <w:rPr>
          <w:rFonts w:ascii="Arial" w:hAnsi="Arial" w:cs="Arial"/>
        </w:rPr>
        <w:t>я</w:t>
      </w:r>
      <w:r w:rsidR="00291557" w:rsidRPr="00633482">
        <w:rPr>
          <w:rFonts w:ascii="Arial" w:hAnsi="Arial" w:cs="Arial"/>
        </w:rPr>
        <w:t xml:space="preserve"> в связи с </w:t>
      </w:r>
      <w:proofErr w:type="spellStart"/>
      <w:r w:rsidR="00291557" w:rsidRPr="00633482">
        <w:rPr>
          <w:rFonts w:ascii="Arial" w:hAnsi="Arial" w:cs="Arial"/>
        </w:rPr>
        <w:t>реклассификацией</w:t>
      </w:r>
      <w:proofErr w:type="spellEnd"/>
      <w:r w:rsidRPr="00633482">
        <w:rPr>
          <w:rFonts w:ascii="Arial" w:hAnsi="Arial" w:cs="Arial"/>
        </w:rPr>
        <w:t xml:space="preserve"> НФА;</w:t>
      </w:r>
    </w:p>
    <w:p w:rsidR="00B51132" w:rsidRPr="00633482" w:rsidRDefault="00B51132">
      <w:pPr>
        <w:rPr>
          <w:rFonts w:ascii="Arial" w:hAnsi="Arial" w:cs="Arial"/>
        </w:rPr>
      </w:pPr>
      <w:r w:rsidRPr="00633482">
        <w:rPr>
          <w:rFonts w:ascii="Arial" w:hAnsi="Arial" w:cs="Arial"/>
        </w:rPr>
        <w:t>- о возможных способах вовлечения неиспользуемого в Учреждении имущества в хозяйственный оборот (</w:t>
      </w:r>
      <w:r w:rsidR="00FF6AB4" w:rsidRPr="00633482">
        <w:rPr>
          <w:rFonts w:ascii="Arial" w:hAnsi="Arial" w:cs="Arial"/>
        </w:rPr>
        <w:t xml:space="preserve">ремонт, </w:t>
      </w:r>
      <w:r w:rsidRPr="00633482">
        <w:rPr>
          <w:rFonts w:ascii="Arial" w:hAnsi="Arial" w:cs="Arial"/>
        </w:rPr>
        <w:t xml:space="preserve">передача, продажа, </w:t>
      </w:r>
      <w:proofErr w:type="spellStart"/>
      <w:r w:rsidRPr="00633482">
        <w:rPr>
          <w:rFonts w:ascii="Arial" w:hAnsi="Arial" w:cs="Arial"/>
        </w:rPr>
        <w:t>реклассификация</w:t>
      </w:r>
      <w:proofErr w:type="spellEnd"/>
      <w:r w:rsidRPr="00633482">
        <w:rPr>
          <w:rFonts w:ascii="Arial" w:hAnsi="Arial" w:cs="Arial"/>
        </w:rPr>
        <w:t>);</w:t>
      </w:r>
    </w:p>
    <w:p w:rsidR="00BE0408" w:rsidRPr="00633482" w:rsidRDefault="00BE0408">
      <w:pPr>
        <w:rPr>
          <w:rFonts w:ascii="Arial" w:hAnsi="Arial" w:cs="Arial"/>
        </w:rPr>
      </w:pPr>
      <w:r w:rsidRPr="00633482">
        <w:rPr>
          <w:rFonts w:ascii="Arial" w:hAnsi="Arial" w:cs="Arial"/>
        </w:rPr>
        <w:t xml:space="preserve">- о переводе основных средств на консервацию или </w:t>
      </w:r>
      <w:proofErr w:type="spellStart"/>
      <w:r w:rsidRPr="00633482">
        <w:rPr>
          <w:rFonts w:ascii="Arial" w:hAnsi="Arial" w:cs="Arial"/>
        </w:rPr>
        <w:t>расконсервацию</w:t>
      </w:r>
      <w:proofErr w:type="spellEnd"/>
      <w:r w:rsidRPr="00633482">
        <w:rPr>
          <w:rFonts w:ascii="Arial" w:hAnsi="Arial" w:cs="Arial"/>
        </w:rPr>
        <w:t>;</w:t>
      </w:r>
    </w:p>
    <w:p w:rsidR="008F3690" w:rsidRPr="00633482" w:rsidRDefault="00BE0408">
      <w:pPr>
        <w:rPr>
          <w:rFonts w:ascii="Arial" w:hAnsi="Arial" w:cs="Arial"/>
        </w:rPr>
      </w:pPr>
      <w:r w:rsidRPr="00633482">
        <w:rPr>
          <w:rFonts w:ascii="Arial" w:hAnsi="Arial" w:cs="Arial"/>
        </w:rPr>
        <w:t>- о</w:t>
      </w:r>
      <w:r w:rsidR="00197FF6" w:rsidRPr="00633482">
        <w:rPr>
          <w:rFonts w:ascii="Arial" w:hAnsi="Arial" w:cs="Arial"/>
        </w:rPr>
        <w:t xml:space="preserve"> списании невостребованной в срок (просроченной и (или) неподтвержденной по результатам инвентаризации) кредиторской задолженности;</w:t>
      </w:r>
    </w:p>
    <w:p w:rsidR="00197FF6" w:rsidRPr="00633482" w:rsidRDefault="00197FF6">
      <w:pPr>
        <w:rPr>
          <w:rFonts w:ascii="Arial" w:hAnsi="Arial" w:cs="Arial"/>
        </w:rPr>
      </w:pPr>
      <w:r w:rsidRPr="00633482">
        <w:rPr>
          <w:rFonts w:ascii="Arial" w:hAnsi="Arial" w:cs="Arial"/>
        </w:rPr>
        <w:t>- о признании задолженности неплатежеспособных дебиторов сомнительной, а также о восстановлении сомнительной задолженности</w:t>
      </w:r>
      <w:r w:rsidR="006753F4" w:rsidRPr="00633482">
        <w:rPr>
          <w:rFonts w:ascii="Arial" w:hAnsi="Arial" w:cs="Arial"/>
        </w:rPr>
        <w:t xml:space="preserve"> в </w:t>
      </w:r>
      <w:r w:rsidR="0019139F" w:rsidRPr="00633482">
        <w:rPr>
          <w:rFonts w:ascii="Arial" w:hAnsi="Arial" w:cs="Arial"/>
        </w:rPr>
        <w:t>бухгалтерском</w:t>
      </w:r>
      <w:r w:rsidR="006753F4" w:rsidRPr="00633482">
        <w:rPr>
          <w:rFonts w:ascii="Arial" w:hAnsi="Arial" w:cs="Arial"/>
        </w:rPr>
        <w:t xml:space="preserve"> учете</w:t>
      </w:r>
      <w:r w:rsidR="0019139F" w:rsidRPr="00633482">
        <w:rPr>
          <w:rFonts w:ascii="Arial" w:hAnsi="Arial" w:cs="Arial"/>
        </w:rPr>
        <w:t>;</w:t>
      </w:r>
    </w:p>
    <w:p w:rsidR="006753F4" w:rsidRPr="00633482" w:rsidRDefault="006753F4">
      <w:pPr>
        <w:rPr>
          <w:rFonts w:ascii="Arial" w:hAnsi="Arial" w:cs="Arial"/>
        </w:rPr>
      </w:pPr>
      <w:r w:rsidRPr="00633482">
        <w:rPr>
          <w:rFonts w:ascii="Arial" w:hAnsi="Arial" w:cs="Arial"/>
        </w:rPr>
        <w:t>- о признании безнадежной к взысканию задолженности.</w:t>
      </w:r>
    </w:p>
    <w:p w:rsidR="0090395A" w:rsidRPr="00633482" w:rsidRDefault="0090395A">
      <w:pPr>
        <w:rPr>
          <w:rFonts w:ascii="Arial" w:hAnsi="Arial" w:cs="Arial"/>
        </w:rPr>
      </w:pPr>
      <w:r w:rsidRPr="00633482">
        <w:rPr>
          <w:rFonts w:ascii="Arial" w:hAnsi="Arial" w:cs="Arial"/>
        </w:rPr>
        <w:t>К полномочиям комиссии относится:</w:t>
      </w:r>
    </w:p>
    <w:p w:rsidR="00E823C3" w:rsidRPr="00633482" w:rsidRDefault="00E823C3">
      <w:pPr>
        <w:rPr>
          <w:rFonts w:ascii="Arial" w:hAnsi="Arial" w:cs="Arial"/>
        </w:rPr>
      </w:pPr>
      <w:r w:rsidRPr="00633482">
        <w:rPr>
          <w:rFonts w:ascii="Arial" w:hAnsi="Arial" w:cs="Arial"/>
        </w:rPr>
        <w:t xml:space="preserve">- подтверждение готовности объекта основных средств, нематериальных активов (включая неисключительные права пользования НМА), </w:t>
      </w:r>
      <w:proofErr w:type="spellStart"/>
      <w:r w:rsidRPr="00633482">
        <w:rPr>
          <w:rFonts w:ascii="Arial" w:hAnsi="Arial" w:cs="Arial"/>
        </w:rPr>
        <w:t>непотребляемых</w:t>
      </w:r>
      <w:proofErr w:type="spellEnd"/>
      <w:r w:rsidRPr="00633482">
        <w:rPr>
          <w:rFonts w:ascii="Arial" w:hAnsi="Arial" w:cs="Arial"/>
        </w:rPr>
        <w:t xml:space="preserve"> МЗ</w:t>
      </w:r>
      <w:r w:rsidR="00FF6AB4" w:rsidRPr="00633482">
        <w:rPr>
          <w:rFonts w:ascii="Arial" w:hAnsi="Arial" w:cs="Arial"/>
        </w:rPr>
        <w:t>, а также потребляемых МЗ по стоимости, сформированной при их приобретении (по нескольким договорам),</w:t>
      </w:r>
      <w:r w:rsidRPr="00633482">
        <w:rPr>
          <w:rFonts w:ascii="Arial" w:hAnsi="Arial" w:cs="Arial"/>
        </w:rPr>
        <w:t xml:space="preserve"> для использования по назначению;</w:t>
      </w:r>
    </w:p>
    <w:p w:rsidR="00AA01EC" w:rsidRPr="00633482" w:rsidRDefault="00AA01EC">
      <w:pPr>
        <w:rPr>
          <w:rFonts w:ascii="Arial" w:hAnsi="Arial" w:cs="Arial"/>
        </w:rPr>
      </w:pPr>
      <w:r w:rsidRPr="00633482">
        <w:rPr>
          <w:rFonts w:ascii="Arial" w:hAnsi="Arial" w:cs="Arial"/>
        </w:rPr>
        <w:t>- определение срока полезного использования основных средств, нематериальных</w:t>
      </w:r>
      <w:r w:rsidR="008C2BED" w:rsidRPr="00633482">
        <w:rPr>
          <w:rFonts w:ascii="Arial" w:hAnsi="Arial" w:cs="Arial"/>
        </w:rPr>
        <w:t xml:space="preserve"> </w:t>
      </w:r>
      <w:r w:rsidRPr="00633482">
        <w:rPr>
          <w:rFonts w:ascii="Arial" w:hAnsi="Arial" w:cs="Arial"/>
        </w:rPr>
        <w:t>активов</w:t>
      </w:r>
      <w:r w:rsidR="008C2BED" w:rsidRPr="00633482">
        <w:rPr>
          <w:rFonts w:ascii="Arial" w:hAnsi="Arial" w:cs="Arial"/>
        </w:rPr>
        <w:t xml:space="preserve"> (включая неисключительные права пользования НМА)</w:t>
      </w:r>
      <w:r w:rsidRPr="00633482">
        <w:rPr>
          <w:rFonts w:ascii="Arial" w:hAnsi="Arial" w:cs="Arial"/>
        </w:rPr>
        <w:t>, материальных запасов, используемых в деятельности Учреждения более 12 месяцев</w:t>
      </w:r>
      <w:r w:rsidR="00B744F1" w:rsidRPr="00633482">
        <w:rPr>
          <w:rFonts w:ascii="Arial" w:hAnsi="Arial" w:cs="Arial"/>
        </w:rPr>
        <w:t>;</w:t>
      </w:r>
    </w:p>
    <w:p w:rsidR="00291557" w:rsidRPr="00633482" w:rsidRDefault="006753F4">
      <w:pPr>
        <w:rPr>
          <w:rFonts w:ascii="Arial" w:hAnsi="Arial" w:cs="Arial"/>
        </w:rPr>
      </w:pPr>
      <w:r w:rsidRPr="00633482">
        <w:rPr>
          <w:rFonts w:ascii="Arial" w:hAnsi="Arial" w:cs="Arial"/>
        </w:rPr>
        <w:t xml:space="preserve">- пересмотр (изменение) </w:t>
      </w:r>
      <w:r w:rsidR="00291557" w:rsidRPr="00633482">
        <w:rPr>
          <w:rFonts w:ascii="Arial" w:hAnsi="Arial" w:cs="Arial"/>
        </w:rPr>
        <w:t>срока полезного использования в связи с изменением первоначально принятых нормативных показателей функционирования амортизируемого объекта основного средства, нематериального актива, в том числе в результате проведенной достройки, дооборудования, реконструкции, модернизации или частичной ликвидации, изменении с</w:t>
      </w:r>
      <w:r w:rsidRPr="00633482">
        <w:rPr>
          <w:rFonts w:ascii="Arial" w:hAnsi="Arial" w:cs="Arial"/>
        </w:rPr>
        <w:t>рока права пользования активом;</w:t>
      </w:r>
    </w:p>
    <w:p w:rsidR="006753F4" w:rsidRPr="00633482" w:rsidRDefault="006753F4">
      <w:pPr>
        <w:rPr>
          <w:rFonts w:ascii="Arial" w:hAnsi="Arial" w:cs="Arial"/>
        </w:rPr>
      </w:pPr>
      <w:r w:rsidRPr="00633482">
        <w:rPr>
          <w:rFonts w:ascii="Arial" w:hAnsi="Arial" w:cs="Arial"/>
        </w:rPr>
        <w:t>- ежегодный анализ и уточнение (пересмотр) срока полезного использования нематериальных активов (включая неисключительные права пользования НМА) при необходимости (в случае изменения факторов и (или) условий использования);</w:t>
      </w:r>
    </w:p>
    <w:p w:rsidR="00E823C3" w:rsidRPr="00633482" w:rsidRDefault="006753F4">
      <w:pPr>
        <w:rPr>
          <w:rFonts w:ascii="Arial" w:hAnsi="Arial" w:cs="Arial"/>
        </w:rPr>
      </w:pPr>
      <w:r w:rsidRPr="00633482">
        <w:rPr>
          <w:rFonts w:ascii="Arial" w:hAnsi="Arial" w:cs="Arial"/>
        </w:rPr>
        <w:t xml:space="preserve">- ежегодный </w:t>
      </w:r>
      <w:r w:rsidR="00E823C3" w:rsidRPr="00633482">
        <w:rPr>
          <w:rFonts w:ascii="Arial" w:hAnsi="Arial" w:cs="Arial"/>
        </w:rPr>
        <w:t>анализ возможности установления срока полезного использования по всем объектам, входящим в подгруппу "Нематериальные активы с неопределенным сроком полезного использования"</w:t>
      </w:r>
      <w:r w:rsidR="00916ECB" w:rsidRPr="00633482">
        <w:rPr>
          <w:rFonts w:ascii="Arial" w:hAnsi="Arial" w:cs="Arial"/>
        </w:rPr>
        <w:t xml:space="preserve"> и «Неисключительные права на результаты интеллектуальной деятельности с неопределенным сроком полезного использования»,</w:t>
      </w:r>
      <w:r w:rsidR="00BE0408" w:rsidRPr="00633482">
        <w:rPr>
          <w:rFonts w:ascii="Arial" w:hAnsi="Arial" w:cs="Arial"/>
        </w:rPr>
        <w:t xml:space="preserve"> </w:t>
      </w:r>
      <w:r w:rsidRPr="00633482">
        <w:rPr>
          <w:rFonts w:ascii="Arial" w:hAnsi="Arial" w:cs="Arial"/>
        </w:rPr>
        <w:t xml:space="preserve">уточнение (пересмотр) срока полезного использования </w:t>
      </w:r>
      <w:r w:rsidR="0041134C" w:rsidRPr="00633482">
        <w:rPr>
          <w:rFonts w:ascii="Arial" w:hAnsi="Arial" w:cs="Arial"/>
        </w:rPr>
        <w:t xml:space="preserve">таких объектов </w:t>
      </w:r>
      <w:r w:rsidRPr="00633482">
        <w:rPr>
          <w:rFonts w:ascii="Arial" w:hAnsi="Arial" w:cs="Arial"/>
        </w:rPr>
        <w:t xml:space="preserve">в случае изменения факторов и (или) условий </w:t>
      </w:r>
      <w:r w:rsidR="0041134C" w:rsidRPr="00633482">
        <w:rPr>
          <w:rFonts w:ascii="Arial" w:hAnsi="Arial" w:cs="Arial"/>
        </w:rPr>
        <w:t xml:space="preserve">их </w:t>
      </w:r>
      <w:r w:rsidRPr="00633482">
        <w:rPr>
          <w:rFonts w:ascii="Arial" w:hAnsi="Arial" w:cs="Arial"/>
        </w:rPr>
        <w:t>использования</w:t>
      </w:r>
      <w:r w:rsidR="0041134C" w:rsidRPr="00633482">
        <w:rPr>
          <w:rFonts w:ascii="Arial" w:hAnsi="Arial" w:cs="Arial"/>
        </w:rPr>
        <w:t>;</w:t>
      </w:r>
    </w:p>
    <w:p w:rsidR="00B744F1" w:rsidRPr="00633482" w:rsidRDefault="00B744F1">
      <w:pPr>
        <w:rPr>
          <w:rFonts w:ascii="Arial" w:hAnsi="Arial" w:cs="Arial"/>
        </w:rPr>
      </w:pPr>
      <w:r w:rsidRPr="00633482">
        <w:rPr>
          <w:rFonts w:ascii="Arial" w:hAnsi="Arial" w:cs="Arial"/>
        </w:rPr>
        <w:t>- распределение стоимости объект</w:t>
      </w:r>
      <w:r w:rsidR="0041134C" w:rsidRPr="00633482">
        <w:rPr>
          <w:rFonts w:ascii="Arial" w:hAnsi="Arial" w:cs="Arial"/>
        </w:rPr>
        <w:t>ов</w:t>
      </w:r>
      <w:r w:rsidRPr="00633482">
        <w:rPr>
          <w:rFonts w:ascii="Arial" w:hAnsi="Arial" w:cs="Arial"/>
        </w:rPr>
        <w:t xml:space="preserve"> основных средств при </w:t>
      </w:r>
      <w:r w:rsidR="0041134C" w:rsidRPr="00633482">
        <w:rPr>
          <w:rFonts w:ascii="Arial" w:hAnsi="Arial" w:cs="Arial"/>
        </w:rPr>
        <w:t>их</w:t>
      </w:r>
      <w:r w:rsidRPr="00633482">
        <w:rPr>
          <w:rFonts w:ascii="Arial" w:hAnsi="Arial" w:cs="Arial"/>
        </w:rPr>
        <w:t xml:space="preserve"> </w:t>
      </w:r>
      <w:proofErr w:type="spellStart"/>
      <w:r w:rsidRPr="00633482">
        <w:rPr>
          <w:rFonts w:ascii="Arial" w:hAnsi="Arial" w:cs="Arial"/>
        </w:rPr>
        <w:t>разукомплектации</w:t>
      </w:r>
      <w:proofErr w:type="spellEnd"/>
      <w:r w:rsidRPr="00633482">
        <w:rPr>
          <w:rFonts w:ascii="Arial" w:hAnsi="Arial" w:cs="Arial"/>
        </w:rPr>
        <w:t>;</w:t>
      </w:r>
    </w:p>
    <w:p w:rsidR="00B744F1" w:rsidRPr="00633482" w:rsidRDefault="00B744F1">
      <w:pPr>
        <w:rPr>
          <w:rFonts w:ascii="Arial" w:hAnsi="Arial" w:cs="Arial"/>
        </w:rPr>
      </w:pPr>
      <w:r w:rsidRPr="00633482">
        <w:rPr>
          <w:rFonts w:ascii="Arial" w:hAnsi="Arial" w:cs="Arial"/>
        </w:rPr>
        <w:t>- распределение затрат при получении НФА в результате договоров на оказание услуг, выполнение работ в целях формирования стоимости объектов НФА;</w:t>
      </w:r>
    </w:p>
    <w:p w:rsidR="00E823C3" w:rsidRPr="00633482" w:rsidRDefault="00B744F1">
      <w:pPr>
        <w:rPr>
          <w:rFonts w:ascii="Arial" w:hAnsi="Arial" w:cs="Arial"/>
        </w:rPr>
      </w:pPr>
      <w:r w:rsidRPr="00633482">
        <w:rPr>
          <w:rFonts w:ascii="Arial" w:hAnsi="Arial" w:cs="Arial"/>
        </w:rPr>
        <w:t xml:space="preserve">- распределение стоимостных оценок при </w:t>
      </w:r>
      <w:proofErr w:type="spellStart"/>
      <w:r w:rsidRPr="00633482">
        <w:rPr>
          <w:rFonts w:ascii="Arial" w:hAnsi="Arial" w:cs="Arial"/>
        </w:rPr>
        <w:t>р</w:t>
      </w:r>
      <w:r w:rsidR="00E823C3" w:rsidRPr="00633482">
        <w:rPr>
          <w:rFonts w:ascii="Arial" w:hAnsi="Arial" w:cs="Arial"/>
        </w:rPr>
        <w:t>азукомплектации</w:t>
      </w:r>
      <w:proofErr w:type="spellEnd"/>
      <w:r w:rsidR="00E823C3" w:rsidRPr="00633482">
        <w:rPr>
          <w:rFonts w:ascii="Arial" w:hAnsi="Arial" w:cs="Arial"/>
        </w:rPr>
        <w:t xml:space="preserve"> вложений, произведенных при строительстве (создании) единого комплекса объектов НФА, сформированных в общем объеме затрат на весь комплекс объектов НФА, включающий недвижимое, движимое имущество, нематериальные, непроизведенные активы, материальные запасы;</w:t>
      </w:r>
    </w:p>
    <w:p w:rsidR="00916ECB" w:rsidRPr="00633482" w:rsidRDefault="00916ECB">
      <w:pPr>
        <w:rPr>
          <w:rFonts w:ascii="Arial" w:hAnsi="Arial" w:cs="Arial"/>
        </w:rPr>
      </w:pPr>
      <w:r w:rsidRPr="00633482">
        <w:rPr>
          <w:rFonts w:ascii="Arial" w:hAnsi="Arial" w:cs="Arial"/>
        </w:rPr>
        <w:t>- определение стоимости выбывающей части при частичной ликвидации объекта основных средств;</w:t>
      </w:r>
    </w:p>
    <w:p w:rsidR="0090395A" w:rsidRPr="00633482" w:rsidRDefault="0090395A">
      <w:pPr>
        <w:rPr>
          <w:rFonts w:ascii="Arial" w:hAnsi="Arial" w:cs="Arial"/>
        </w:rPr>
      </w:pPr>
      <w:r w:rsidRPr="00633482">
        <w:rPr>
          <w:rFonts w:ascii="Arial" w:hAnsi="Arial" w:cs="Arial"/>
        </w:rPr>
        <w:t xml:space="preserve">- оценка справедливой </w:t>
      </w:r>
      <w:r w:rsidR="00AA01EC" w:rsidRPr="00633482">
        <w:rPr>
          <w:rFonts w:ascii="Arial" w:hAnsi="Arial" w:cs="Arial"/>
        </w:rPr>
        <w:t xml:space="preserve">(текущей оценочной) </w:t>
      </w:r>
      <w:r w:rsidRPr="00633482">
        <w:rPr>
          <w:rFonts w:ascii="Arial" w:hAnsi="Arial" w:cs="Arial"/>
        </w:rPr>
        <w:t>стоимости объектов нефинансовых активов</w:t>
      </w:r>
      <w:r w:rsidR="0041134C" w:rsidRPr="00633482">
        <w:rPr>
          <w:rFonts w:ascii="Arial" w:hAnsi="Arial" w:cs="Arial"/>
        </w:rPr>
        <w:t>, финансовых активов и обязательств в случаях, установленных СГС и Инструкцией № 157н</w:t>
      </w:r>
      <w:r w:rsidR="000900EC" w:rsidRPr="00633482">
        <w:rPr>
          <w:rFonts w:ascii="Arial" w:hAnsi="Arial" w:cs="Arial"/>
        </w:rPr>
        <w:t xml:space="preserve">, </w:t>
      </w:r>
      <w:r w:rsidR="0041134C" w:rsidRPr="00633482">
        <w:rPr>
          <w:rFonts w:ascii="Arial" w:hAnsi="Arial" w:cs="Arial"/>
        </w:rPr>
        <w:t>в частности, при возникновении (приобретении</w:t>
      </w:r>
      <w:r w:rsidR="00B51132" w:rsidRPr="00633482">
        <w:rPr>
          <w:rFonts w:ascii="Arial" w:hAnsi="Arial" w:cs="Arial"/>
        </w:rPr>
        <w:t>, получении безвозмездно</w:t>
      </w:r>
      <w:r w:rsidR="00BE0408" w:rsidRPr="00633482">
        <w:rPr>
          <w:rFonts w:ascii="Arial" w:hAnsi="Arial" w:cs="Arial"/>
        </w:rPr>
        <w:t xml:space="preserve"> или в качестве возмещения ущерба в натуральной форме</w:t>
      </w:r>
      <w:r w:rsidR="0041134C" w:rsidRPr="00633482">
        <w:rPr>
          <w:rFonts w:ascii="Arial" w:hAnsi="Arial" w:cs="Arial"/>
        </w:rPr>
        <w:t>) объектов НФА и финансовых вложений в результате необменных операций</w:t>
      </w:r>
      <w:r w:rsidR="000900EC" w:rsidRPr="00633482">
        <w:rPr>
          <w:rFonts w:ascii="Arial" w:hAnsi="Arial" w:cs="Arial"/>
        </w:rPr>
        <w:t xml:space="preserve"> (в том числе излишков – неучтенного имущества, выявленного в результате инвентаризации)</w:t>
      </w:r>
      <w:r w:rsidR="0041134C" w:rsidRPr="00633482">
        <w:rPr>
          <w:rFonts w:ascii="Arial" w:hAnsi="Arial" w:cs="Arial"/>
        </w:rPr>
        <w:t xml:space="preserve">, при отчуждении </w:t>
      </w:r>
      <w:r w:rsidR="00B51132" w:rsidRPr="00633482">
        <w:rPr>
          <w:rFonts w:ascii="Arial" w:hAnsi="Arial" w:cs="Arial"/>
        </w:rPr>
        <w:t>НФА (за исключением готовой продукции и товаров)</w:t>
      </w:r>
      <w:r w:rsidR="0041134C" w:rsidRPr="00633482">
        <w:rPr>
          <w:rFonts w:ascii="Arial" w:hAnsi="Arial" w:cs="Arial"/>
        </w:rPr>
        <w:t xml:space="preserve"> не в пользу организаций бюджетной сферы</w:t>
      </w:r>
      <w:r w:rsidRPr="00633482">
        <w:rPr>
          <w:rFonts w:ascii="Arial" w:hAnsi="Arial" w:cs="Arial"/>
        </w:rPr>
        <w:t>;</w:t>
      </w:r>
    </w:p>
    <w:p w:rsidR="0090395A" w:rsidRPr="00633482" w:rsidRDefault="0090395A" w:rsidP="0090395A">
      <w:pPr>
        <w:rPr>
          <w:rFonts w:ascii="Arial" w:hAnsi="Arial" w:cs="Arial"/>
        </w:rPr>
      </w:pPr>
      <w:r w:rsidRPr="00633482">
        <w:rPr>
          <w:rFonts w:ascii="Arial" w:hAnsi="Arial" w:cs="Arial"/>
        </w:rPr>
        <w:t>- проведение мероприятий по утилизации (уничтожению) имущества (в том числе собственными силами), в отношении которого принято решение о списании (прекращении эксплуатации);</w:t>
      </w:r>
    </w:p>
    <w:p w:rsidR="00FF6AB4" w:rsidRPr="00633482" w:rsidRDefault="00FF6AB4" w:rsidP="0090395A">
      <w:pPr>
        <w:rPr>
          <w:rFonts w:ascii="Arial" w:hAnsi="Arial" w:cs="Arial"/>
        </w:rPr>
      </w:pPr>
      <w:r w:rsidRPr="00633482">
        <w:rPr>
          <w:rFonts w:ascii="Arial" w:hAnsi="Arial" w:cs="Arial"/>
        </w:rPr>
        <w:t xml:space="preserve">- передача (получение) объектов основных средств для проведения ремонта, реконструкции, модернизации, а также передача (прием) нематериальных активов при их </w:t>
      </w:r>
      <w:r w:rsidRPr="00633482">
        <w:rPr>
          <w:rFonts w:ascii="Arial" w:hAnsi="Arial" w:cs="Arial"/>
        </w:rPr>
        <w:lastRenderedPageBreak/>
        <w:t>модернизации;</w:t>
      </w:r>
    </w:p>
    <w:p w:rsidR="000900EC" w:rsidRPr="00633482" w:rsidRDefault="0090395A" w:rsidP="00675D3A">
      <w:pPr>
        <w:rPr>
          <w:rFonts w:ascii="Arial" w:hAnsi="Arial" w:cs="Arial"/>
        </w:rPr>
      </w:pPr>
      <w:r w:rsidRPr="00633482">
        <w:rPr>
          <w:rFonts w:ascii="Arial" w:hAnsi="Arial" w:cs="Arial"/>
        </w:rPr>
        <w:t xml:space="preserve">- оформление в установленном порядке документов, необходимых для согласования решения о списании имущества </w:t>
      </w:r>
      <w:r w:rsidR="00B51132" w:rsidRPr="00633482">
        <w:rPr>
          <w:rFonts w:ascii="Arial" w:hAnsi="Arial" w:cs="Arial"/>
        </w:rPr>
        <w:t>в случаях, предусмотренных законодательством Российской Федерации, с собственником имущества (с органом, осуществляющим функции и полномочия учредителя и (или) собственника имущества), их направление на согласование</w:t>
      </w:r>
      <w:r w:rsidR="00675D3A" w:rsidRPr="00633482">
        <w:rPr>
          <w:rFonts w:ascii="Arial" w:hAnsi="Arial" w:cs="Arial"/>
        </w:rPr>
        <w:t>.</w:t>
      </w:r>
    </w:p>
    <w:p w:rsidR="00FF6AB4" w:rsidRPr="00633482" w:rsidRDefault="00FF6AB4" w:rsidP="00675D3A">
      <w:pPr>
        <w:rPr>
          <w:rFonts w:ascii="Arial" w:hAnsi="Arial" w:cs="Arial"/>
        </w:rPr>
      </w:pPr>
      <w:r w:rsidRPr="00633482">
        <w:rPr>
          <w:rFonts w:ascii="Arial" w:hAnsi="Arial" w:cs="Arial"/>
        </w:rPr>
        <w:t xml:space="preserve">Комиссия наделена полномочиями </w:t>
      </w:r>
      <w:r w:rsidR="008C2BED" w:rsidRPr="00633482">
        <w:rPr>
          <w:rFonts w:ascii="Arial" w:hAnsi="Arial" w:cs="Arial"/>
        </w:rPr>
        <w:t>инициировать</w:t>
      </w:r>
      <w:r w:rsidRPr="00633482">
        <w:rPr>
          <w:rFonts w:ascii="Arial" w:hAnsi="Arial" w:cs="Arial"/>
        </w:rPr>
        <w:t xml:space="preserve"> проведение инвентаризации </w:t>
      </w:r>
      <w:r w:rsidR="008C2BED" w:rsidRPr="00633482">
        <w:rPr>
          <w:rFonts w:ascii="Arial" w:hAnsi="Arial" w:cs="Arial"/>
        </w:rPr>
        <w:t xml:space="preserve">НФА </w:t>
      </w:r>
      <w:r w:rsidRPr="00633482">
        <w:rPr>
          <w:rFonts w:ascii="Arial" w:hAnsi="Arial" w:cs="Arial"/>
        </w:rPr>
        <w:t>в</w:t>
      </w:r>
      <w:r w:rsidRPr="00633482">
        <w:rPr>
          <w:rFonts w:ascii="Arial" w:hAnsi="Arial" w:cs="Arial"/>
          <w:color w:val="00B050"/>
        </w:rPr>
        <w:t xml:space="preserve"> </w:t>
      </w:r>
      <w:r w:rsidRPr="00633482">
        <w:rPr>
          <w:rFonts w:ascii="Arial" w:hAnsi="Arial" w:cs="Arial"/>
        </w:rPr>
        <w:t>случаях, установленных Учетной политикой.</w:t>
      </w:r>
    </w:p>
    <w:bookmarkEnd w:id="2"/>
    <w:p w:rsidR="00BA36F6" w:rsidRPr="00633482" w:rsidRDefault="00BA36F6">
      <w:pPr>
        <w:rPr>
          <w:rFonts w:ascii="Arial" w:hAnsi="Arial" w:cs="Arial"/>
        </w:rPr>
      </w:pPr>
      <w:r w:rsidRPr="00633482">
        <w:rPr>
          <w:rFonts w:ascii="Arial" w:hAnsi="Arial" w:cs="Arial"/>
        </w:rPr>
        <w:t>1.8. При отсутствии работников учреждения, обладающих специальными знаниями, для участия в заседаниях комиссии могут приглашаться эксперты. Экспертом не может быть ответственное лицо, если решение о списании принимается в отношении закрепленных за ним материальных ценностей.</w:t>
      </w:r>
    </w:p>
    <w:p w:rsidR="00BA36F6" w:rsidRPr="00633482" w:rsidRDefault="00BA36F6">
      <w:pPr>
        <w:rPr>
          <w:rFonts w:ascii="Arial" w:hAnsi="Arial" w:cs="Arial"/>
        </w:rPr>
      </w:pPr>
      <w:bookmarkStart w:id="3" w:name="sub_109"/>
      <w:r w:rsidRPr="00633482">
        <w:rPr>
          <w:rFonts w:ascii="Arial" w:hAnsi="Arial" w:cs="Arial"/>
        </w:rPr>
        <w:t>1.9. </w:t>
      </w:r>
      <w:r w:rsidR="0090395A" w:rsidRPr="00633482">
        <w:rPr>
          <w:rFonts w:ascii="Arial" w:hAnsi="Arial" w:cs="Arial"/>
        </w:rPr>
        <w:t>Заседание комиссии</w:t>
      </w:r>
      <w:r w:rsidRPr="00633482">
        <w:rPr>
          <w:rFonts w:ascii="Arial" w:hAnsi="Arial" w:cs="Arial"/>
        </w:rPr>
        <w:t xml:space="preserve"> оформляется </w:t>
      </w:r>
      <w:r w:rsidRPr="00633482">
        <w:rPr>
          <w:rStyle w:val="a4"/>
          <w:rFonts w:ascii="Arial" w:hAnsi="Arial" w:cs="Arial"/>
          <w:color w:val="auto"/>
        </w:rPr>
        <w:t>протоколом</w:t>
      </w:r>
      <w:r w:rsidRPr="00633482">
        <w:rPr>
          <w:rFonts w:ascii="Arial" w:hAnsi="Arial" w:cs="Arial"/>
        </w:rPr>
        <w:t xml:space="preserve">. Протокол подписывают председатель и члены комиссии, присутствовавшие на заседании. </w:t>
      </w:r>
      <w:r w:rsidR="0090395A" w:rsidRPr="00633482">
        <w:rPr>
          <w:rFonts w:ascii="Arial" w:hAnsi="Arial" w:cs="Arial"/>
        </w:rPr>
        <w:t xml:space="preserve">По итогам заседания </w:t>
      </w:r>
      <w:r w:rsidRPr="00633482">
        <w:rPr>
          <w:rFonts w:ascii="Arial" w:hAnsi="Arial" w:cs="Arial"/>
        </w:rPr>
        <w:t xml:space="preserve">комиссия оформляет соответствующие </w:t>
      </w:r>
      <w:r w:rsidR="00FF6AB4" w:rsidRPr="00633482">
        <w:rPr>
          <w:rFonts w:ascii="Arial" w:hAnsi="Arial" w:cs="Arial"/>
        </w:rPr>
        <w:t xml:space="preserve">первичные (сводные) учетные документы: решения, </w:t>
      </w:r>
      <w:r w:rsidRPr="00633482">
        <w:rPr>
          <w:rFonts w:ascii="Arial" w:hAnsi="Arial" w:cs="Arial"/>
        </w:rPr>
        <w:t>акты о поступлении и выбытии нефинансовых активов</w:t>
      </w:r>
      <w:r w:rsidR="0090395A" w:rsidRPr="00633482">
        <w:rPr>
          <w:rFonts w:ascii="Arial" w:hAnsi="Arial" w:cs="Arial"/>
        </w:rPr>
        <w:t>, иные первичные (сводные) учетные документы</w:t>
      </w:r>
      <w:r w:rsidRPr="00633482">
        <w:rPr>
          <w:rFonts w:ascii="Arial" w:hAnsi="Arial" w:cs="Arial"/>
        </w:rPr>
        <w:t>.</w:t>
      </w:r>
      <w:r w:rsidR="00BE0408" w:rsidRPr="00633482">
        <w:rPr>
          <w:rFonts w:ascii="Arial" w:hAnsi="Arial" w:cs="Arial"/>
        </w:rPr>
        <w:t xml:space="preserve"> </w:t>
      </w:r>
    </w:p>
    <w:bookmarkEnd w:id="3"/>
    <w:p w:rsidR="00BA36F6" w:rsidRPr="00633482" w:rsidRDefault="00BA36F6" w:rsidP="00DE3F27">
      <w:pPr>
        <w:rPr>
          <w:rStyle w:val="a3"/>
          <w:rFonts w:ascii="Arial" w:hAnsi="Arial" w:cs="Arial"/>
          <w:b w:val="0"/>
          <w:bCs/>
          <w:color w:val="auto"/>
        </w:rPr>
      </w:pPr>
      <w:r w:rsidRPr="00633482">
        <w:rPr>
          <w:rFonts w:ascii="Arial" w:hAnsi="Arial" w:cs="Arial"/>
        </w:rPr>
        <w:t xml:space="preserve">1.10. Оформленные в установленном порядке документы, необходимые для </w:t>
      </w:r>
      <w:r w:rsidR="00B51132" w:rsidRPr="00633482">
        <w:rPr>
          <w:rFonts w:ascii="Arial" w:hAnsi="Arial" w:cs="Arial"/>
        </w:rPr>
        <w:t>отражения в учете операций с НФА,</w:t>
      </w:r>
      <w:r w:rsidRPr="00633482">
        <w:rPr>
          <w:rFonts w:ascii="Arial" w:hAnsi="Arial" w:cs="Arial"/>
        </w:rPr>
        <w:t xml:space="preserve"> комиссия передает </w:t>
      </w:r>
      <w:r w:rsidRPr="00633482">
        <w:rPr>
          <w:rStyle w:val="a3"/>
          <w:rFonts w:ascii="Arial" w:hAnsi="Arial" w:cs="Arial"/>
          <w:b w:val="0"/>
          <w:bCs/>
          <w:color w:val="auto"/>
        </w:rPr>
        <w:t xml:space="preserve">в </w:t>
      </w:r>
      <w:r w:rsidR="00DE3F27" w:rsidRPr="00633482">
        <w:rPr>
          <w:rStyle w:val="a3"/>
          <w:rFonts w:ascii="Arial" w:hAnsi="Arial" w:cs="Arial"/>
          <w:b w:val="0"/>
          <w:bCs/>
          <w:color w:val="auto"/>
        </w:rPr>
        <w:t>бухгалтерскую службу учреждения.</w:t>
      </w:r>
    </w:p>
    <w:p w:rsidR="008C2BED" w:rsidRPr="00633482" w:rsidRDefault="008C2BED" w:rsidP="00DE3F27">
      <w:pPr>
        <w:rPr>
          <w:rFonts w:ascii="Arial" w:hAnsi="Arial" w:cs="Arial"/>
        </w:rPr>
      </w:pPr>
    </w:p>
    <w:p w:rsidR="00BA36F6" w:rsidRPr="00633482" w:rsidRDefault="00BA36F6">
      <w:pPr>
        <w:pStyle w:val="1"/>
        <w:rPr>
          <w:rFonts w:ascii="Arial" w:hAnsi="Arial" w:cs="Arial"/>
        </w:rPr>
      </w:pPr>
      <w:bookmarkStart w:id="4" w:name="sub_200"/>
      <w:r w:rsidRPr="00633482">
        <w:rPr>
          <w:rFonts w:ascii="Arial" w:hAnsi="Arial" w:cs="Arial"/>
        </w:rPr>
        <w:t>2. Принятие решений при поступлении нефинансовых активов и в ходе их эксплуатации</w:t>
      </w:r>
    </w:p>
    <w:bookmarkEnd w:id="4"/>
    <w:p w:rsidR="00BA36F6" w:rsidRPr="00633482" w:rsidRDefault="00BA36F6">
      <w:pPr>
        <w:rPr>
          <w:rFonts w:ascii="Arial" w:hAnsi="Arial" w:cs="Arial"/>
        </w:rPr>
      </w:pPr>
      <w:r w:rsidRPr="00633482">
        <w:rPr>
          <w:rFonts w:ascii="Arial" w:hAnsi="Arial" w:cs="Arial"/>
        </w:rPr>
        <w:t>2.1. Комиссия принимает решения по следующим вопросам:</w:t>
      </w:r>
    </w:p>
    <w:p w:rsidR="00BA36F6" w:rsidRPr="00633482" w:rsidRDefault="00BA36F6">
      <w:pPr>
        <w:rPr>
          <w:rFonts w:ascii="Arial" w:hAnsi="Arial" w:cs="Arial"/>
        </w:rPr>
      </w:pPr>
      <w:r w:rsidRPr="00633482">
        <w:rPr>
          <w:rFonts w:ascii="Arial" w:hAnsi="Arial" w:cs="Arial"/>
        </w:rPr>
        <w:t xml:space="preserve">1) выявление </w:t>
      </w:r>
      <w:r w:rsidR="005B1B90" w:rsidRPr="00633482">
        <w:rPr>
          <w:rFonts w:ascii="Arial" w:hAnsi="Arial" w:cs="Arial"/>
        </w:rPr>
        <w:t xml:space="preserve">при приемке нефинансовых активов </w:t>
      </w:r>
      <w:r w:rsidRPr="00633482">
        <w:rPr>
          <w:rFonts w:ascii="Arial" w:hAnsi="Arial" w:cs="Arial"/>
        </w:rPr>
        <w:t>товаров ненадлежащего качества;</w:t>
      </w:r>
    </w:p>
    <w:p w:rsidR="00BA36F6" w:rsidRPr="00633482" w:rsidRDefault="00BA36F6">
      <w:pPr>
        <w:rPr>
          <w:rFonts w:ascii="Arial" w:hAnsi="Arial" w:cs="Arial"/>
        </w:rPr>
      </w:pPr>
      <w:r w:rsidRPr="00633482">
        <w:rPr>
          <w:rFonts w:ascii="Arial" w:hAnsi="Arial" w:cs="Arial"/>
        </w:rPr>
        <w:t>2) определение категории поступающего имущества (основные средства, нематериальные активы, непроизведенные активы или материальные запасы);</w:t>
      </w:r>
    </w:p>
    <w:p w:rsidR="00BA36F6" w:rsidRPr="00633482" w:rsidRDefault="00BA36F6">
      <w:pPr>
        <w:rPr>
          <w:rFonts w:ascii="Arial" w:hAnsi="Arial" w:cs="Arial"/>
        </w:rPr>
      </w:pPr>
      <w:r w:rsidRPr="00633482">
        <w:rPr>
          <w:rFonts w:ascii="Arial" w:hAnsi="Arial" w:cs="Arial"/>
        </w:rPr>
        <w:t>3) определение срока полезного использования поступающих в учреждение основных средств</w:t>
      </w:r>
      <w:r w:rsidR="008C2BED" w:rsidRPr="00633482">
        <w:rPr>
          <w:rFonts w:ascii="Arial" w:hAnsi="Arial" w:cs="Arial"/>
        </w:rPr>
        <w:t>,</w:t>
      </w:r>
      <w:r w:rsidRPr="00633482">
        <w:rPr>
          <w:rFonts w:ascii="Arial" w:hAnsi="Arial" w:cs="Arial"/>
        </w:rPr>
        <w:t xml:space="preserve"> </w:t>
      </w:r>
      <w:r w:rsidR="008C2BED" w:rsidRPr="00633482">
        <w:rPr>
          <w:rFonts w:ascii="Arial" w:hAnsi="Arial" w:cs="Arial"/>
        </w:rPr>
        <w:t xml:space="preserve">нематериальных активов (включая неисключительные права пользования НМА), материальных запасов, используемых в деятельности Учреждения более 12 месяцев, </w:t>
      </w:r>
      <w:r w:rsidRPr="00633482">
        <w:rPr>
          <w:rFonts w:ascii="Arial" w:hAnsi="Arial" w:cs="Arial"/>
        </w:rPr>
        <w:t>в целях принятия к учету и начисления амортизации;</w:t>
      </w:r>
    </w:p>
    <w:p w:rsidR="00BA36F6" w:rsidRPr="00633482" w:rsidRDefault="00BA36F6">
      <w:pPr>
        <w:rPr>
          <w:rFonts w:ascii="Arial" w:hAnsi="Arial" w:cs="Arial"/>
        </w:rPr>
      </w:pPr>
      <w:r w:rsidRPr="00633482">
        <w:rPr>
          <w:rFonts w:ascii="Arial" w:hAnsi="Arial" w:cs="Arial"/>
        </w:rPr>
        <w:t>4) определение первоначальной (фактической) стоимости поступающих в учреждение нефинансовых активов в установленных случаях;</w:t>
      </w:r>
    </w:p>
    <w:p w:rsidR="00BA36F6" w:rsidRPr="00633482" w:rsidRDefault="00BA36F6">
      <w:pPr>
        <w:rPr>
          <w:rFonts w:ascii="Arial" w:hAnsi="Arial" w:cs="Arial"/>
        </w:rPr>
      </w:pPr>
      <w:r w:rsidRPr="00633482">
        <w:rPr>
          <w:rFonts w:ascii="Arial" w:hAnsi="Arial" w:cs="Arial"/>
        </w:rPr>
        <w:t>5) выбор метода и определение справедливой стоимости активов в установленных нормативными актами и Учетной политикой случаях;</w:t>
      </w:r>
    </w:p>
    <w:p w:rsidR="00BA36F6" w:rsidRPr="00633482" w:rsidRDefault="00BA36F6">
      <w:pPr>
        <w:rPr>
          <w:rFonts w:ascii="Arial" w:hAnsi="Arial" w:cs="Arial"/>
        </w:rPr>
      </w:pPr>
      <w:r w:rsidRPr="00633482">
        <w:rPr>
          <w:rFonts w:ascii="Arial" w:hAnsi="Arial" w:cs="Arial"/>
        </w:rPr>
        <w:t>6) изменение первоначальной (фактической) стоимости нефинансовых активов учреждения и сроков их полезного использования, обесценение основных средств и нематериальных активов;</w:t>
      </w:r>
    </w:p>
    <w:p w:rsidR="00BA36F6" w:rsidRPr="00633482" w:rsidRDefault="00BA36F6">
      <w:pPr>
        <w:rPr>
          <w:rFonts w:ascii="Arial" w:hAnsi="Arial" w:cs="Arial"/>
        </w:rPr>
      </w:pPr>
      <w:r w:rsidRPr="00633482">
        <w:rPr>
          <w:rFonts w:ascii="Arial" w:hAnsi="Arial" w:cs="Arial"/>
        </w:rPr>
        <w:t>7) проверка кадастровой стоимости земельных участков и объектов недвижимости, которые учитываются в бухгалтерском учете по кадастровой стоимости;</w:t>
      </w:r>
    </w:p>
    <w:p w:rsidR="00BA36F6" w:rsidRPr="00633482" w:rsidRDefault="00BA36F6">
      <w:pPr>
        <w:rPr>
          <w:rFonts w:ascii="Arial" w:hAnsi="Arial" w:cs="Arial"/>
        </w:rPr>
      </w:pPr>
      <w:r w:rsidRPr="00633482">
        <w:rPr>
          <w:rFonts w:ascii="Arial" w:hAnsi="Arial" w:cs="Arial"/>
        </w:rPr>
        <w:t>8) контроль за обозначением ответственными лицами инвентарных номеров на соответствующих объектах основных средств;</w:t>
      </w:r>
    </w:p>
    <w:p w:rsidR="00BA36F6" w:rsidRPr="00633482" w:rsidRDefault="00094F89">
      <w:pPr>
        <w:rPr>
          <w:rFonts w:ascii="Arial" w:hAnsi="Arial" w:cs="Arial"/>
        </w:rPr>
      </w:pPr>
      <w:r w:rsidRPr="00633482">
        <w:rPr>
          <w:rFonts w:ascii="Arial" w:hAnsi="Arial" w:cs="Arial"/>
        </w:rPr>
        <w:t>9</w:t>
      </w:r>
      <w:r w:rsidR="00BA36F6" w:rsidRPr="00633482">
        <w:rPr>
          <w:rFonts w:ascii="Arial" w:hAnsi="Arial" w:cs="Arial"/>
        </w:rPr>
        <w:t>) оценка обоснованности (эффективности) финансово-экономических решений, принимаемых при изготовлении объектов нефинансовых</w:t>
      </w:r>
      <w:r w:rsidR="006E6555" w:rsidRPr="00633482">
        <w:rPr>
          <w:rFonts w:ascii="Arial" w:hAnsi="Arial" w:cs="Arial"/>
        </w:rPr>
        <w:t xml:space="preserve"> активов хозяйственным способом.</w:t>
      </w:r>
    </w:p>
    <w:p w:rsidR="00BA36F6" w:rsidRPr="00633482" w:rsidRDefault="00BA36F6">
      <w:pPr>
        <w:rPr>
          <w:rFonts w:ascii="Arial" w:hAnsi="Arial" w:cs="Arial"/>
        </w:rPr>
      </w:pPr>
      <w:r w:rsidRPr="00633482">
        <w:rPr>
          <w:rFonts w:ascii="Arial" w:hAnsi="Arial" w:cs="Arial"/>
        </w:rPr>
        <w:t>2.2. В случае выявления товаров ненадлежащего качества при их приемке комиссией оформляется Акт приемки материалов (материальных ценностей) (</w:t>
      </w:r>
      <w:r w:rsidRPr="00633482">
        <w:rPr>
          <w:rStyle w:val="a4"/>
          <w:rFonts w:ascii="Arial" w:hAnsi="Arial" w:cs="Arial"/>
          <w:color w:val="auto"/>
        </w:rPr>
        <w:t>ф. 0504220</w:t>
      </w:r>
      <w:r w:rsidR="006E6555" w:rsidRPr="00633482">
        <w:rPr>
          <w:rFonts w:ascii="Arial" w:hAnsi="Arial" w:cs="Arial"/>
        </w:rPr>
        <w:t xml:space="preserve">), </w:t>
      </w:r>
      <w:r w:rsidRPr="00633482">
        <w:rPr>
          <w:rFonts w:ascii="Arial" w:hAnsi="Arial" w:cs="Arial"/>
        </w:rPr>
        <w:t xml:space="preserve">в том числе при поступлении материальных запасов, некачественных объектов, подлежащих учету в составе основных средств, и других материальных ценностей ненадлежащего </w:t>
      </w:r>
      <w:r w:rsidR="006E6555" w:rsidRPr="00633482">
        <w:rPr>
          <w:rFonts w:ascii="Arial" w:hAnsi="Arial" w:cs="Arial"/>
        </w:rPr>
        <w:t>качества</w:t>
      </w:r>
      <w:r w:rsidRPr="00633482">
        <w:rPr>
          <w:rFonts w:ascii="Arial" w:hAnsi="Arial" w:cs="Arial"/>
        </w:rPr>
        <w:t>.</w:t>
      </w:r>
    </w:p>
    <w:p w:rsidR="00BA36F6" w:rsidRPr="00633482" w:rsidRDefault="00BA36F6">
      <w:pPr>
        <w:rPr>
          <w:rFonts w:ascii="Arial" w:hAnsi="Arial" w:cs="Arial"/>
        </w:rPr>
      </w:pPr>
      <w:r w:rsidRPr="00633482">
        <w:rPr>
          <w:rFonts w:ascii="Arial" w:hAnsi="Arial" w:cs="Arial"/>
        </w:rPr>
        <w:t>2.3. При принятии к учету объектов имущества комиссия проверяет наличие 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данными указанных документов.</w:t>
      </w:r>
    </w:p>
    <w:p w:rsidR="00BA36F6" w:rsidRPr="00633482" w:rsidRDefault="00BA36F6">
      <w:pPr>
        <w:rPr>
          <w:rFonts w:ascii="Arial" w:hAnsi="Arial" w:cs="Arial"/>
        </w:rPr>
      </w:pPr>
      <w:r w:rsidRPr="00633482">
        <w:rPr>
          <w:rFonts w:ascii="Arial" w:hAnsi="Arial" w:cs="Arial"/>
        </w:rPr>
        <w:t xml:space="preserve">2.4. Решение об отнесении объекта имущества к основным средствам, </w:t>
      </w:r>
      <w:r w:rsidRPr="00633482">
        <w:rPr>
          <w:rFonts w:ascii="Arial" w:hAnsi="Arial" w:cs="Arial"/>
        </w:rPr>
        <w:lastRenderedPageBreak/>
        <w:t>нематериальным активам, непроизведенным активам или материальным запасам принимается на основании</w:t>
      </w:r>
      <w:r w:rsidR="00B169F9" w:rsidRPr="00633482">
        <w:rPr>
          <w:rFonts w:ascii="Arial" w:hAnsi="Arial" w:cs="Arial"/>
        </w:rPr>
        <w:t xml:space="preserve"> требований федеральных стандартов бухгалтерского учета государственных финансов, И</w:t>
      </w:r>
      <w:r w:rsidRPr="00633482">
        <w:rPr>
          <w:rFonts w:ascii="Arial" w:hAnsi="Arial" w:cs="Arial"/>
        </w:rPr>
        <w:t>нструкции N 157н, а также соответствующих положений Учетной политики для целей бухгалтерского учета.</w:t>
      </w:r>
    </w:p>
    <w:p w:rsidR="00BA36F6" w:rsidRPr="00633482" w:rsidRDefault="00BA36F6">
      <w:pPr>
        <w:rPr>
          <w:rFonts w:ascii="Arial" w:hAnsi="Arial" w:cs="Arial"/>
        </w:rPr>
      </w:pPr>
      <w:r w:rsidRPr="00633482">
        <w:rPr>
          <w:rFonts w:ascii="Arial" w:hAnsi="Arial" w:cs="Arial"/>
        </w:rPr>
        <w:t>2.5. </w:t>
      </w:r>
      <w:r w:rsidRPr="00633482">
        <w:rPr>
          <w:rStyle w:val="a4"/>
          <w:rFonts w:ascii="Arial" w:hAnsi="Arial" w:cs="Arial"/>
          <w:color w:val="auto"/>
        </w:rPr>
        <w:t>Решение</w:t>
      </w:r>
      <w:r w:rsidRPr="00633482">
        <w:rPr>
          <w:rFonts w:ascii="Arial" w:hAnsi="Arial" w:cs="Arial"/>
        </w:rPr>
        <w:t xml:space="preserve"> о сроках полезного использования поступивших в учреждение основных средств, нематериальных активов в целях их принятия к учету и начисления амортизации принимается комиссией в соответствии с требованиями</w:t>
      </w:r>
      <w:r w:rsidR="00B169F9" w:rsidRPr="00633482">
        <w:rPr>
          <w:rFonts w:ascii="Arial" w:hAnsi="Arial" w:cs="Arial"/>
        </w:rPr>
        <w:t xml:space="preserve"> федеральных стандартов бухгалтерского учета государственных финансов, </w:t>
      </w:r>
      <w:r w:rsidRPr="00633482">
        <w:rPr>
          <w:rFonts w:ascii="Arial" w:hAnsi="Arial" w:cs="Arial"/>
        </w:rPr>
        <w:t>а также согласно положениям Учетной политики для целей бухгалтерского учета.</w:t>
      </w:r>
    </w:p>
    <w:p w:rsidR="00BA36F6" w:rsidRPr="00633482" w:rsidRDefault="00BA36F6">
      <w:pPr>
        <w:rPr>
          <w:rFonts w:ascii="Arial" w:hAnsi="Arial" w:cs="Arial"/>
        </w:rPr>
      </w:pPr>
      <w:bookmarkStart w:id="5" w:name="sub_206"/>
      <w:r w:rsidRPr="00633482">
        <w:rPr>
          <w:rFonts w:ascii="Arial" w:hAnsi="Arial" w:cs="Arial"/>
        </w:rPr>
        <w:t>2.6. Первоначальная (фактическая) стоимость объектов нефинансовых активов при их приобретении, сооружении, изготовлении (создании) определяется на основании сопроводительной документации (контрактов, договоров, актов выполненных работ (оказанных услуг), накладных и других сопроводительных документов поставщиков (исполнителей)) согласно требованиям федеральных стандартов, Инструкции N 157н и соответствующим положениям Учетной политики для целей бухгалтерского учета.</w:t>
      </w:r>
    </w:p>
    <w:bookmarkEnd w:id="5"/>
    <w:p w:rsidR="00BA36F6" w:rsidRPr="00633482" w:rsidRDefault="00BA36F6">
      <w:pPr>
        <w:rPr>
          <w:rFonts w:ascii="Arial" w:hAnsi="Arial" w:cs="Arial"/>
        </w:rPr>
      </w:pPr>
      <w:r w:rsidRPr="00633482">
        <w:rPr>
          <w:rFonts w:ascii="Arial" w:hAnsi="Arial" w:cs="Arial"/>
        </w:rPr>
        <w:t xml:space="preserve">2.7. 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стандартами, </w:t>
      </w:r>
      <w:r w:rsidRPr="00633482">
        <w:rPr>
          <w:rStyle w:val="a4"/>
          <w:rFonts w:ascii="Arial" w:hAnsi="Arial" w:cs="Arial"/>
          <w:color w:val="auto"/>
        </w:rPr>
        <w:t>Инструкцией</w:t>
      </w:r>
      <w:r w:rsidRPr="00633482">
        <w:rPr>
          <w:rFonts w:ascii="Arial" w:hAnsi="Arial" w:cs="Arial"/>
        </w:rPr>
        <w:t xml:space="preserve"> N 157н и Учетной политикой для целей бухгалтерского учета.</w:t>
      </w:r>
    </w:p>
    <w:p w:rsidR="00BA36F6" w:rsidRPr="00633482" w:rsidRDefault="00BA36F6">
      <w:pPr>
        <w:rPr>
          <w:rFonts w:ascii="Arial" w:hAnsi="Arial" w:cs="Arial"/>
        </w:rPr>
      </w:pPr>
      <w:r w:rsidRPr="00633482">
        <w:rPr>
          <w:rFonts w:ascii="Arial" w:hAnsi="Arial" w:cs="Arial"/>
        </w:rPr>
        <w:t>2.8. 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в связи с закреплением этого имущества на праве оперативного управления, принятие к учету объектов нефинансовых активов осуществляется на основании Актов приема-передачи или иных документов, представленных предыдущим балансодержателем</w:t>
      </w:r>
      <w:r w:rsidR="00DD7BBA" w:rsidRPr="00633482">
        <w:rPr>
          <w:rFonts w:ascii="Arial" w:hAnsi="Arial" w:cs="Arial"/>
        </w:rPr>
        <w:t xml:space="preserve"> </w:t>
      </w:r>
      <w:r w:rsidRPr="00633482">
        <w:rPr>
          <w:rFonts w:ascii="Arial" w:hAnsi="Arial" w:cs="Arial"/>
        </w:rPr>
        <w:t>в оценке, определенной передающей стороной (собственником) - по стоимости, отраженной в передаточных документах.</w:t>
      </w:r>
    </w:p>
    <w:p w:rsidR="00BA36F6" w:rsidRPr="00633482" w:rsidRDefault="00BA36F6">
      <w:pPr>
        <w:rPr>
          <w:rFonts w:ascii="Arial" w:hAnsi="Arial" w:cs="Arial"/>
        </w:rPr>
      </w:pPr>
      <w:r w:rsidRPr="00633482">
        <w:rPr>
          <w:rFonts w:ascii="Arial" w:hAnsi="Arial" w:cs="Arial"/>
        </w:rPr>
        <w:t xml:space="preserve">2.9. При поступлении объектов нефинансовых активов по договорам дарения (пожертвования) от юридических и физических лиц, оприходовании неучтенных активов, выявленных при инвентаризации и проверках, поступлении объектов имущества от </w:t>
      </w:r>
      <w:proofErr w:type="spellStart"/>
      <w:r w:rsidRPr="00633482">
        <w:rPr>
          <w:rFonts w:ascii="Arial" w:hAnsi="Arial" w:cs="Arial"/>
        </w:rPr>
        <w:t>разукомплектации</w:t>
      </w:r>
      <w:proofErr w:type="spellEnd"/>
      <w:r w:rsidRPr="00633482">
        <w:rPr>
          <w:rFonts w:ascii="Arial" w:hAnsi="Arial" w:cs="Arial"/>
        </w:rPr>
        <w:t xml:space="preserve"> (частичной ликвидации) объектов нефинансовых активов, поступлении материальных запасов в результате разборки, утилизации (ликвидации) основных средств или иного имущества стоимость нефинансовых активов определяется комиссией согласно положениям </w:t>
      </w:r>
      <w:r w:rsidRPr="00633482">
        <w:rPr>
          <w:rStyle w:val="a4"/>
          <w:rFonts w:ascii="Arial" w:hAnsi="Arial" w:cs="Arial"/>
          <w:color w:val="auto"/>
        </w:rPr>
        <w:t>п. 52</w:t>
      </w:r>
      <w:r w:rsidRPr="00633482">
        <w:rPr>
          <w:rFonts w:ascii="Arial" w:hAnsi="Arial" w:cs="Arial"/>
        </w:rPr>
        <w:t xml:space="preserve"> </w:t>
      </w:r>
      <w:r w:rsidR="00F12D96" w:rsidRPr="00633482">
        <w:rPr>
          <w:rFonts w:ascii="Arial" w:hAnsi="Arial" w:cs="Arial"/>
        </w:rPr>
        <w:t>С</w:t>
      </w:r>
      <w:r w:rsidRPr="00633482">
        <w:rPr>
          <w:rFonts w:ascii="Arial" w:hAnsi="Arial" w:cs="Arial"/>
        </w:rPr>
        <w:t>т</w:t>
      </w:r>
      <w:r w:rsidR="00DD7BBA" w:rsidRPr="00633482">
        <w:rPr>
          <w:rFonts w:ascii="Arial" w:hAnsi="Arial" w:cs="Arial"/>
        </w:rPr>
        <w:t>андарта "Концептуальные основы…</w:t>
      </w:r>
      <w:r w:rsidRPr="00633482">
        <w:rPr>
          <w:rFonts w:ascii="Arial" w:hAnsi="Arial" w:cs="Arial"/>
        </w:rPr>
        <w:t>"</w:t>
      </w:r>
      <w:r w:rsidR="00DD7BBA" w:rsidRPr="00633482">
        <w:rPr>
          <w:rFonts w:ascii="Arial" w:hAnsi="Arial" w:cs="Arial"/>
        </w:rPr>
        <w:t xml:space="preserve"> </w:t>
      </w:r>
      <w:r w:rsidRPr="00633482">
        <w:rPr>
          <w:rFonts w:ascii="Arial" w:hAnsi="Arial" w:cs="Arial"/>
        </w:rPr>
        <w:t>и соответствующим положениям Учетной политики для целей бухгалтерского учета.</w:t>
      </w:r>
    </w:p>
    <w:p w:rsidR="00BA36F6" w:rsidRPr="00633482" w:rsidRDefault="00BA36F6">
      <w:pPr>
        <w:rPr>
          <w:rFonts w:ascii="Arial" w:hAnsi="Arial" w:cs="Arial"/>
        </w:rPr>
      </w:pPr>
      <w:r w:rsidRPr="00633482">
        <w:rPr>
          <w:rFonts w:ascii="Arial" w:hAnsi="Arial" w:cs="Arial"/>
        </w:rPr>
        <w:t>При частичной ликвидации объекта основных средств расчет стоимости ликвидируемой части объекта осуществляется в соответствии с Учетной политикой для целей бухгалтерского учета.</w:t>
      </w:r>
    </w:p>
    <w:p w:rsidR="00BA36F6" w:rsidRPr="00633482" w:rsidRDefault="00BA36F6">
      <w:pPr>
        <w:rPr>
          <w:rFonts w:ascii="Arial" w:hAnsi="Arial" w:cs="Arial"/>
        </w:rPr>
      </w:pPr>
      <w:r w:rsidRPr="00633482">
        <w:rPr>
          <w:rFonts w:ascii="Arial" w:hAnsi="Arial" w:cs="Arial"/>
        </w:rPr>
        <w:t>2.10. Первоначальной стоимостью земельных участков, находящихся у учреждения на праве постоянного (бессрочного) пользования, признается их ры</w:t>
      </w:r>
      <w:r w:rsidR="00DD7BBA" w:rsidRPr="00633482">
        <w:rPr>
          <w:rFonts w:ascii="Arial" w:hAnsi="Arial" w:cs="Arial"/>
        </w:rPr>
        <w:t>ночная (кадастровая) стоимость</w:t>
      </w:r>
      <w:r w:rsidRPr="00633482">
        <w:rPr>
          <w:rFonts w:ascii="Arial" w:hAnsi="Arial" w:cs="Arial"/>
        </w:rPr>
        <w:t>.</w:t>
      </w:r>
    </w:p>
    <w:p w:rsidR="00BA36F6" w:rsidRPr="00633482" w:rsidRDefault="00BA36F6">
      <w:pPr>
        <w:rPr>
          <w:rFonts w:ascii="Arial" w:hAnsi="Arial" w:cs="Arial"/>
        </w:rPr>
      </w:pPr>
      <w:bookmarkStart w:id="6" w:name="sub_308"/>
      <w:r w:rsidRPr="00633482">
        <w:rPr>
          <w:rFonts w:ascii="Arial" w:hAnsi="Arial" w:cs="Arial"/>
        </w:rPr>
        <w:t>2.11. При начислении 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w:t>
      </w:r>
      <w:r w:rsidR="00633482">
        <w:rPr>
          <w:rFonts w:ascii="Arial" w:hAnsi="Arial" w:cs="Arial"/>
        </w:rPr>
        <w:t>,</w:t>
      </w:r>
      <w:r w:rsidRPr="00633482">
        <w:rPr>
          <w:rFonts w:ascii="Arial" w:hAnsi="Arial" w:cs="Arial"/>
        </w:rPr>
        <w:t xml:space="preserve"> согласно </w:t>
      </w:r>
      <w:proofErr w:type="gramStart"/>
      <w:r w:rsidRPr="00633482">
        <w:rPr>
          <w:rFonts w:ascii="Arial" w:hAnsi="Arial" w:cs="Arial"/>
        </w:rPr>
        <w:t>положениям</w:t>
      </w:r>
      <w:r w:rsidR="00DD7BBA" w:rsidRPr="00633482">
        <w:rPr>
          <w:rFonts w:ascii="Arial" w:hAnsi="Arial" w:cs="Arial"/>
        </w:rPr>
        <w:t xml:space="preserve"> </w:t>
      </w:r>
      <w:r w:rsidRPr="00633482">
        <w:rPr>
          <w:rFonts w:ascii="Arial" w:hAnsi="Arial" w:cs="Arial"/>
        </w:rPr>
        <w:t>Инструкции</w:t>
      </w:r>
      <w:proofErr w:type="gramEnd"/>
      <w:r w:rsidRPr="00633482">
        <w:rPr>
          <w:rFonts w:ascii="Arial" w:hAnsi="Arial" w:cs="Arial"/>
        </w:rPr>
        <w:t xml:space="preserve"> N 157н и </w:t>
      </w:r>
      <w:r w:rsidRPr="00633482">
        <w:rPr>
          <w:rStyle w:val="a4"/>
          <w:rFonts w:ascii="Arial" w:hAnsi="Arial" w:cs="Arial"/>
          <w:color w:val="auto"/>
        </w:rPr>
        <w:t>Учетной политики</w:t>
      </w:r>
      <w:r w:rsidRPr="00633482">
        <w:rPr>
          <w:rFonts w:ascii="Arial" w:hAnsi="Arial" w:cs="Arial"/>
        </w:rPr>
        <w:t xml:space="preserve"> для целей бухгалтерского учета.</w:t>
      </w:r>
    </w:p>
    <w:bookmarkEnd w:id="6"/>
    <w:p w:rsidR="00BA36F6" w:rsidRPr="00633482" w:rsidRDefault="00BA36F6">
      <w:pPr>
        <w:rPr>
          <w:rFonts w:ascii="Arial" w:hAnsi="Arial" w:cs="Arial"/>
        </w:rPr>
      </w:pPr>
      <w:r w:rsidRPr="00633482">
        <w:rPr>
          <w:rFonts w:ascii="Arial" w:hAnsi="Arial" w:cs="Arial"/>
        </w:rPr>
        <w:t>2.12. 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Это решение принимается на основании заключения комиссии, если в результате произведенных работ изменились первоначально принятые нормативные показатели функционирования объекта.</w:t>
      </w:r>
    </w:p>
    <w:p w:rsidR="001353C7" w:rsidRPr="00633482" w:rsidRDefault="00BA36F6" w:rsidP="001353C7">
      <w:pPr>
        <w:rPr>
          <w:rFonts w:ascii="Arial" w:hAnsi="Arial" w:cs="Arial"/>
        </w:rPr>
      </w:pPr>
      <w:r w:rsidRPr="00633482">
        <w:rPr>
          <w:rFonts w:ascii="Arial" w:hAnsi="Arial" w:cs="Arial"/>
        </w:rPr>
        <w:lastRenderedPageBreak/>
        <w:t>2.13. Ежегодно</w:t>
      </w:r>
      <w:r w:rsidR="0090177F" w:rsidRPr="00633482">
        <w:rPr>
          <w:rFonts w:ascii="Arial" w:hAnsi="Arial" w:cs="Arial"/>
        </w:rPr>
        <w:t xml:space="preserve">, в рамках инвентаризации, проводимой в целях составления годовой бухгалтерской </w:t>
      </w:r>
      <w:r w:rsidR="001353C7" w:rsidRPr="00633482">
        <w:rPr>
          <w:rFonts w:ascii="Arial" w:hAnsi="Arial" w:cs="Arial"/>
        </w:rPr>
        <w:t xml:space="preserve">отчетности, комиссия определяет </w:t>
      </w:r>
      <w:r w:rsidRPr="00633482">
        <w:rPr>
          <w:rFonts w:ascii="Arial" w:hAnsi="Arial" w:cs="Arial"/>
        </w:rPr>
        <w:t>продолжительность периода, в течение которого предполагается использовать нематериальные активы</w:t>
      </w:r>
      <w:r w:rsidR="0090177F" w:rsidRPr="00633482">
        <w:rPr>
          <w:rFonts w:ascii="Arial" w:hAnsi="Arial" w:cs="Arial"/>
        </w:rPr>
        <w:t xml:space="preserve"> и права пользования нематериальными активами</w:t>
      </w:r>
      <w:r w:rsidR="001353C7" w:rsidRPr="00633482">
        <w:rPr>
          <w:rFonts w:ascii="Arial" w:hAnsi="Arial" w:cs="Arial"/>
        </w:rPr>
        <w:t xml:space="preserve"> с определенным сроком полезного использования</w:t>
      </w:r>
      <w:r w:rsidRPr="00633482">
        <w:rPr>
          <w:rFonts w:ascii="Arial" w:hAnsi="Arial" w:cs="Arial"/>
        </w:rPr>
        <w:t>. В случаях его существенного изменения комиссия уточняет срок полезного использования соответствующих нематериальных активов</w:t>
      </w:r>
      <w:r w:rsidR="001353C7" w:rsidRPr="00633482">
        <w:rPr>
          <w:rFonts w:ascii="Arial" w:hAnsi="Arial" w:cs="Arial"/>
        </w:rPr>
        <w:t xml:space="preserve"> и прав пользования нематериальными активами</w:t>
      </w:r>
      <w:r w:rsidRPr="00633482">
        <w:rPr>
          <w:rFonts w:ascii="Arial" w:hAnsi="Arial" w:cs="Arial"/>
        </w:rPr>
        <w:t>.</w:t>
      </w:r>
    </w:p>
    <w:p w:rsidR="001353C7" w:rsidRPr="00633482" w:rsidRDefault="001353C7" w:rsidP="001353C7">
      <w:pPr>
        <w:rPr>
          <w:rFonts w:ascii="Arial" w:hAnsi="Arial" w:cs="Arial"/>
        </w:rPr>
      </w:pPr>
      <w:r w:rsidRPr="00633482">
        <w:rPr>
          <w:rFonts w:ascii="Arial" w:hAnsi="Arial" w:cs="Arial"/>
        </w:rPr>
        <w:t>В рамках ежегодной инвентаризации также оценивается возможность установления срока полезного использования по объектам, входящим в подгруппы «Нематериальные активы с неопределенным сроком полезного использования» и «Неисключительные права на результаты интеллектуальной деятельности с неопределенным сроком полезного использования».</w:t>
      </w:r>
    </w:p>
    <w:p w:rsidR="00BA36F6" w:rsidRPr="00633482" w:rsidRDefault="00BA36F6">
      <w:pPr>
        <w:rPr>
          <w:rFonts w:ascii="Arial" w:hAnsi="Arial" w:cs="Arial"/>
        </w:rPr>
      </w:pPr>
      <w:r w:rsidRPr="00633482">
        <w:rPr>
          <w:rFonts w:ascii="Arial" w:hAnsi="Arial" w:cs="Arial"/>
        </w:rPr>
        <w:t>2.14. В случае достройки, реконструкции, дооборудования, модернизации нефинансовых активов (основных средств, нематериальных активов, материальных запасов) комиссией принимается решение об увеличении их первонач</w:t>
      </w:r>
      <w:r w:rsidR="003A4D3C" w:rsidRPr="00633482">
        <w:rPr>
          <w:rFonts w:ascii="Arial" w:hAnsi="Arial" w:cs="Arial"/>
        </w:rPr>
        <w:t>альной (фактической) стоимости</w:t>
      </w:r>
      <w:r w:rsidRPr="00633482">
        <w:rPr>
          <w:rFonts w:ascii="Arial" w:hAnsi="Arial" w:cs="Arial"/>
        </w:rPr>
        <w:t>.</w:t>
      </w:r>
    </w:p>
    <w:p w:rsidR="00BA36F6" w:rsidRPr="00633482" w:rsidRDefault="00BA36F6">
      <w:pPr>
        <w:rPr>
          <w:rFonts w:ascii="Arial" w:hAnsi="Arial" w:cs="Arial"/>
        </w:rPr>
      </w:pPr>
      <w:r w:rsidRPr="00633482">
        <w:rPr>
          <w:rFonts w:ascii="Arial" w:hAnsi="Arial" w:cs="Arial"/>
        </w:rPr>
        <w:t>2.15. Уполномоченный член комиссии контролирует нанесение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w:t>
      </w:r>
    </w:p>
    <w:p w:rsidR="00BA36F6" w:rsidRPr="00633482" w:rsidRDefault="00BA36F6">
      <w:pPr>
        <w:rPr>
          <w:rFonts w:ascii="Arial" w:hAnsi="Arial" w:cs="Arial"/>
        </w:rPr>
      </w:pPr>
      <w:r w:rsidRPr="00633482">
        <w:rPr>
          <w:rFonts w:ascii="Arial" w:hAnsi="Arial" w:cs="Arial"/>
        </w:rPr>
        <w:t>2.16. При частичной ликвидации (</w:t>
      </w:r>
      <w:proofErr w:type="spellStart"/>
      <w:r w:rsidRPr="00633482">
        <w:rPr>
          <w:rFonts w:ascii="Arial" w:hAnsi="Arial" w:cs="Arial"/>
        </w:rPr>
        <w:t>разукомплектации</w:t>
      </w:r>
      <w:proofErr w:type="spellEnd"/>
      <w:r w:rsidRPr="00633482">
        <w:rPr>
          <w:rFonts w:ascii="Arial" w:hAnsi="Arial" w:cs="Arial"/>
        </w:rPr>
        <w:t>) объекта нефинансовых активов комиссия принимает решение о расчете стоимости ликвидируемой части</w:t>
      </w:r>
      <w:r w:rsidR="003A4D3C" w:rsidRPr="00633482">
        <w:rPr>
          <w:rFonts w:ascii="Arial" w:hAnsi="Arial" w:cs="Arial"/>
        </w:rPr>
        <w:t xml:space="preserve"> объекта (частей, полученных при </w:t>
      </w:r>
      <w:proofErr w:type="spellStart"/>
      <w:r w:rsidR="003A4D3C" w:rsidRPr="00633482">
        <w:rPr>
          <w:rFonts w:ascii="Arial" w:hAnsi="Arial" w:cs="Arial"/>
        </w:rPr>
        <w:t>разукомплектации</w:t>
      </w:r>
      <w:proofErr w:type="spellEnd"/>
      <w:r w:rsidR="003A4D3C" w:rsidRPr="00633482">
        <w:rPr>
          <w:rFonts w:ascii="Arial" w:hAnsi="Arial" w:cs="Arial"/>
        </w:rPr>
        <w:t xml:space="preserve">) </w:t>
      </w:r>
      <w:r w:rsidRPr="00633482">
        <w:rPr>
          <w:rFonts w:ascii="Arial" w:hAnsi="Arial" w:cs="Arial"/>
        </w:rPr>
        <w:t>в соответствии с положениями Учетной политики для целей бухгалтерского учета.</w:t>
      </w:r>
    </w:p>
    <w:p w:rsidR="00F12D96" w:rsidRPr="00633482" w:rsidRDefault="0037322F" w:rsidP="00C35A38">
      <w:pPr>
        <w:rPr>
          <w:rFonts w:ascii="Arial" w:hAnsi="Arial" w:cs="Arial"/>
        </w:rPr>
      </w:pPr>
      <w:bookmarkStart w:id="7" w:name="sub_311"/>
      <w:r w:rsidRPr="00633482">
        <w:rPr>
          <w:rFonts w:ascii="Arial" w:hAnsi="Arial" w:cs="Arial"/>
        </w:rPr>
        <w:t>2.17</w:t>
      </w:r>
      <w:r w:rsidR="00BA36F6" w:rsidRPr="00633482">
        <w:rPr>
          <w:rFonts w:ascii="Arial" w:hAnsi="Arial" w:cs="Arial"/>
        </w:rPr>
        <w:t>. При поступлении нефинансовых активов, а также в ходе их эксплуатации (использования) комиссией оформляются</w:t>
      </w:r>
      <w:r w:rsidR="00EE3223" w:rsidRPr="00633482">
        <w:rPr>
          <w:rFonts w:ascii="Arial" w:hAnsi="Arial" w:cs="Arial"/>
        </w:rPr>
        <w:t xml:space="preserve">, в частности, </w:t>
      </w:r>
      <w:r w:rsidR="00BA36F6" w:rsidRPr="00633482">
        <w:rPr>
          <w:rFonts w:ascii="Arial" w:hAnsi="Arial" w:cs="Arial"/>
        </w:rPr>
        <w:t xml:space="preserve">следующие первичные </w:t>
      </w:r>
      <w:r w:rsidR="00BD786D" w:rsidRPr="00633482">
        <w:rPr>
          <w:rFonts w:ascii="Arial" w:hAnsi="Arial" w:cs="Arial"/>
        </w:rPr>
        <w:t xml:space="preserve">(сводные) учетные </w:t>
      </w:r>
      <w:r w:rsidR="00BA36F6" w:rsidRPr="00633482">
        <w:rPr>
          <w:rFonts w:ascii="Arial" w:hAnsi="Arial" w:cs="Arial"/>
        </w:rPr>
        <w:t>документы</w:t>
      </w:r>
      <w:r w:rsidR="00DA23A8" w:rsidRPr="00633482">
        <w:rPr>
          <w:rFonts w:ascii="Arial" w:hAnsi="Arial" w:cs="Arial"/>
        </w:rPr>
        <w:t xml:space="preserve"> в соответствии с положениями Учетной политики</w:t>
      </w:r>
      <w:r w:rsidR="00BA36F6" w:rsidRPr="00633482">
        <w:rPr>
          <w:rFonts w:ascii="Arial" w:hAnsi="Arial" w:cs="Arial"/>
        </w:rPr>
        <w:t>:</w:t>
      </w:r>
      <w:bookmarkEnd w:id="7"/>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6480"/>
      </w:tblGrid>
      <w:tr w:rsidR="00BA36F6" w:rsidRPr="00633482" w:rsidTr="00201367">
        <w:tc>
          <w:tcPr>
            <w:tcW w:w="3686" w:type="dxa"/>
            <w:tcBorders>
              <w:top w:val="single" w:sz="4" w:space="0" w:color="auto"/>
              <w:bottom w:val="single" w:sz="4" w:space="0" w:color="auto"/>
              <w:right w:val="nil"/>
            </w:tcBorders>
          </w:tcPr>
          <w:p w:rsidR="00BA36F6" w:rsidRPr="00633482" w:rsidRDefault="00BA36F6" w:rsidP="00C35A38">
            <w:pPr>
              <w:pStyle w:val="a7"/>
              <w:jc w:val="left"/>
              <w:rPr>
                <w:rFonts w:ascii="Arial" w:hAnsi="Arial" w:cs="Arial"/>
              </w:rPr>
            </w:pPr>
            <w:r w:rsidRPr="00633482">
              <w:rPr>
                <w:rFonts w:ascii="Arial" w:hAnsi="Arial" w:cs="Arial"/>
              </w:rPr>
              <w:t>Первичные учетные документы</w:t>
            </w:r>
          </w:p>
        </w:tc>
        <w:tc>
          <w:tcPr>
            <w:tcW w:w="6480" w:type="dxa"/>
            <w:tcBorders>
              <w:top w:val="single" w:sz="4" w:space="0" w:color="auto"/>
              <w:left w:val="single" w:sz="4" w:space="0" w:color="auto"/>
              <w:bottom w:val="single" w:sz="4" w:space="0" w:color="auto"/>
            </w:tcBorders>
          </w:tcPr>
          <w:p w:rsidR="00BA36F6" w:rsidRPr="00633482" w:rsidRDefault="00BA36F6" w:rsidP="00C35A38">
            <w:pPr>
              <w:pStyle w:val="a7"/>
              <w:jc w:val="left"/>
              <w:rPr>
                <w:rFonts w:ascii="Arial" w:hAnsi="Arial" w:cs="Arial"/>
              </w:rPr>
            </w:pPr>
            <w:r w:rsidRPr="00633482">
              <w:rPr>
                <w:rFonts w:ascii="Arial" w:hAnsi="Arial" w:cs="Arial"/>
              </w:rPr>
              <w:t>Основания для оформления</w:t>
            </w:r>
          </w:p>
        </w:tc>
      </w:tr>
      <w:tr w:rsidR="008244F3" w:rsidRPr="00633482" w:rsidTr="002D258F">
        <w:tc>
          <w:tcPr>
            <w:tcW w:w="3686" w:type="dxa"/>
            <w:vMerge w:val="restart"/>
            <w:tcBorders>
              <w:top w:val="nil"/>
              <w:right w:val="nil"/>
            </w:tcBorders>
          </w:tcPr>
          <w:p w:rsidR="008244F3" w:rsidRPr="00633482" w:rsidRDefault="008244F3" w:rsidP="00C35A38">
            <w:pPr>
              <w:pStyle w:val="a8"/>
              <w:rPr>
                <w:rFonts w:ascii="Arial" w:hAnsi="Arial" w:cs="Arial"/>
              </w:rPr>
            </w:pPr>
            <w:r w:rsidRPr="00633482">
              <w:rPr>
                <w:rFonts w:ascii="Arial" w:hAnsi="Arial" w:cs="Arial"/>
              </w:rPr>
              <w:t>Акт о приеме-передаче объектов нефинансовых активов (</w:t>
            </w:r>
            <w:r w:rsidRPr="00633482">
              <w:rPr>
                <w:rStyle w:val="a4"/>
                <w:rFonts w:ascii="Arial" w:hAnsi="Arial" w:cs="Arial"/>
                <w:color w:val="auto"/>
              </w:rPr>
              <w:t>ф. 0510448</w:t>
            </w:r>
            <w:r w:rsidRPr="00633482">
              <w:rPr>
                <w:rFonts w:ascii="Arial" w:hAnsi="Arial" w:cs="Arial"/>
              </w:rPr>
              <w:t>)</w:t>
            </w:r>
          </w:p>
          <w:p w:rsidR="008244F3" w:rsidRPr="00633482" w:rsidRDefault="008244F3" w:rsidP="00C35A38">
            <w:pPr>
              <w:jc w:val="left"/>
              <w:rPr>
                <w:rFonts w:ascii="Arial" w:hAnsi="Arial" w:cs="Arial"/>
              </w:rPr>
            </w:pPr>
          </w:p>
        </w:tc>
        <w:tc>
          <w:tcPr>
            <w:tcW w:w="6480" w:type="dxa"/>
            <w:tcBorders>
              <w:top w:val="nil"/>
              <w:left w:val="single" w:sz="4" w:space="0" w:color="auto"/>
              <w:bottom w:val="single" w:sz="4" w:space="0" w:color="auto"/>
            </w:tcBorders>
          </w:tcPr>
          <w:p w:rsidR="008244F3" w:rsidRPr="00633482" w:rsidRDefault="008244F3" w:rsidP="00C35A38">
            <w:pPr>
              <w:ind w:firstLine="0"/>
              <w:jc w:val="left"/>
              <w:rPr>
                <w:rFonts w:ascii="Arial" w:hAnsi="Arial" w:cs="Arial"/>
              </w:rPr>
            </w:pPr>
            <w:r w:rsidRPr="00633482">
              <w:rPr>
                <w:rFonts w:ascii="Arial" w:hAnsi="Arial" w:cs="Arial"/>
              </w:rPr>
              <w:t xml:space="preserve">Безвозмездное поступление объектов нефинансовых активов </w:t>
            </w:r>
            <w:r w:rsidRPr="00633482">
              <w:rPr>
                <w:rStyle w:val="a3"/>
                <w:rFonts w:ascii="Arial" w:hAnsi="Arial" w:cs="Arial"/>
                <w:b w:val="0"/>
                <w:color w:val="auto"/>
              </w:rPr>
              <w:t>от контрагентов, не относящихся к организациям бюджетной сферы</w:t>
            </w:r>
            <w:r w:rsidRPr="00633482">
              <w:rPr>
                <w:rFonts w:ascii="Arial" w:hAnsi="Arial" w:cs="Arial"/>
              </w:rPr>
              <w:t>.</w:t>
            </w:r>
          </w:p>
          <w:p w:rsidR="008244F3" w:rsidRPr="00633482" w:rsidRDefault="008244F3" w:rsidP="00C35A38">
            <w:pPr>
              <w:pStyle w:val="a8"/>
              <w:rPr>
                <w:rFonts w:ascii="Arial" w:hAnsi="Arial" w:cs="Arial"/>
              </w:rPr>
            </w:pPr>
            <w:r w:rsidRPr="00633482">
              <w:rPr>
                <w:rFonts w:ascii="Arial" w:hAnsi="Arial" w:cs="Arial"/>
              </w:rPr>
              <w:t xml:space="preserve">В установленных законодательством случаях к </w:t>
            </w:r>
            <w:r w:rsidRPr="00633482">
              <w:rPr>
                <w:rStyle w:val="a4"/>
                <w:rFonts w:ascii="Arial" w:hAnsi="Arial" w:cs="Arial"/>
                <w:color w:val="auto"/>
              </w:rPr>
              <w:t>Акту</w:t>
            </w:r>
            <w:r w:rsidRPr="00633482">
              <w:rPr>
                <w:rFonts w:ascii="Arial" w:hAnsi="Arial" w:cs="Arial"/>
              </w:rPr>
              <w:t xml:space="preserve"> прилагаются документы, подтверждающие государственную регистрацию объектов недвижимости.</w:t>
            </w:r>
          </w:p>
        </w:tc>
      </w:tr>
      <w:tr w:rsidR="008244F3" w:rsidRPr="00633482" w:rsidTr="002D258F">
        <w:tc>
          <w:tcPr>
            <w:tcW w:w="3686" w:type="dxa"/>
            <w:vMerge/>
            <w:tcBorders>
              <w:right w:val="nil"/>
            </w:tcBorders>
          </w:tcPr>
          <w:p w:rsidR="008244F3" w:rsidRPr="00633482" w:rsidRDefault="008244F3" w:rsidP="00C35A38">
            <w:pPr>
              <w:pStyle w:val="a8"/>
              <w:rPr>
                <w:rFonts w:ascii="Arial" w:hAnsi="Arial" w:cs="Arial"/>
              </w:rPr>
            </w:pPr>
          </w:p>
        </w:tc>
        <w:tc>
          <w:tcPr>
            <w:tcW w:w="6480" w:type="dxa"/>
            <w:tcBorders>
              <w:top w:val="nil"/>
              <w:left w:val="single" w:sz="4" w:space="0" w:color="auto"/>
              <w:bottom w:val="single" w:sz="4" w:space="0" w:color="auto"/>
            </w:tcBorders>
          </w:tcPr>
          <w:p w:rsidR="008244F3" w:rsidRPr="00633482" w:rsidRDefault="008244F3" w:rsidP="00C35A38">
            <w:pPr>
              <w:ind w:firstLine="0"/>
              <w:jc w:val="left"/>
              <w:rPr>
                <w:rFonts w:ascii="Arial" w:hAnsi="Arial" w:cs="Arial"/>
              </w:rPr>
            </w:pPr>
            <w:r w:rsidRPr="00633482">
              <w:rPr>
                <w:rFonts w:ascii="Arial" w:hAnsi="Arial" w:cs="Arial"/>
              </w:rPr>
              <w:t>Поступление объектов нефинансовых активов:</w:t>
            </w:r>
          </w:p>
          <w:p w:rsidR="008244F3" w:rsidRPr="00633482" w:rsidRDefault="008244F3" w:rsidP="00C35A38">
            <w:pPr>
              <w:ind w:firstLine="0"/>
              <w:jc w:val="left"/>
              <w:rPr>
                <w:rFonts w:ascii="Arial" w:hAnsi="Arial" w:cs="Arial"/>
              </w:rPr>
            </w:pPr>
            <w:r w:rsidRPr="00633482">
              <w:rPr>
                <w:rFonts w:ascii="Arial" w:hAnsi="Arial" w:cs="Arial"/>
              </w:rPr>
              <w:t>- при возмещении в натуральной форме ущерба;</w:t>
            </w:r>
          </w:p>
          <w:p w:rsidR="008244F3" w:rsidRPr="00633482" w:rsidRDefault="008244F3" w:rsidP="00C35A38">
            <w:pPr>
              <w:ind w:firstLine="0"/>
              <w:jc w:val="left"/>
              <w:rPr>
                <w:rFonts w:ascii="Arial" w:hAnsi="Arial" w:cs="Arial"/>
              </w:rPr>
            </w:pPr>
            <w:r w:rsidRPr="00633482">
              <w:rPr>
                <w:rFonts w:ascii="Arial" w:hAnsi="Arial" w:cs="Arial"/>
              </w:rPr>
              <w:t>- при оприходовании неучтенных материальных ценностей, выявленных в результате инвентаризации;</w:t>
            </w:r>
          </w:p>
          <w:p w:rsidR="008244F3" w:rsidRPr="00633482" w:rsidRDefault="008244F3" w:rsidP="00C35A38">
            <w:pPr>
              <w:ind w:firstLine="0"/>
              <w:jc w:val="left"/>
              <w:rPr>
                <w:rFonts w:ascii="Arial" w:hAnsi="Arial" w:cs="Arial"/>
              </w:rPr>
            </w:pPr>
            <w:r w:rsidRPr="00633482">
              <w:rPr>
                <w:rFonts w:ascii="Arial" w:hAnsi="Arial" w:cs="Arial"/>
              </w:rPr>
              <w:t>- при приемке материальных ценностей, полученных в результате ликвидации (демонтажа, утилизации), а также в результате ремонтов основных средств</w:t>
            </w:r>
          </w:p>
        </w:tc>
      </w:tr>
      <w:tr w:rsidR="008244F3" w:rsidRPr="00633482" w:rsidTr="002D258F">
        <w:tc>
          <w:tcPr>
            <w:tcW w:w="3686" w:type="dxa"/>
            <w:vMerge/>
            <w:tcBorders>
              <w:right w:val="nil"/>
            </w:tcBorders>
          </w:tcPr>
          <w:p w:rsidR="008244F3" w:rsidRPr="00633482" w:rsidRDefault="008244F3" w:rsidP="00C35A38">
            <w:pPr>
              <w:pStyle w:val="a8"/>
              <w:rPr>
                <w:rFonts w:ascii="Arial" w:hAnsi="Arial" w:cs="Arial"/>
              </w:rPr>
            </w:pPr>
          </w:p>
        </w:tc>
        <w:tc>
          <w:tcPr>
            <w:tcW w:w="6480" w:type="dxa"/>
            <w:tcBorders>
              <w:top w:val="nil"/>
              <w:left w:val="single" w:sz="4" w:space="0" w:color="auto"/>
              <w:bottom w:val="single" w:sz="4" w:space="0" w:color="auto"/>
            </w:tcBorders>
          </w:tcPr>
          <w:p w:rsidR="008244F3" w:rsidRPr="00633482" w:rsidRDefault="008244F3" w:rsidP="00C35A38">
            <w:pPr>
              <w:ind w:firstLine="0"/>
              <w:jc w:val="left"/>
              <w:rPr>
                <w:rFonts w:ascii="Arial" w:hAnsi="Arial" w:cs="Arial"/>
              </w:rPr>
            </w:pPr>
            <w:r w:rsidRPr="00633482">
              <w:rPr>
                <w:rFonts w:ascii="Arial" w:hAnsi="Arial" w:cs="Arial"/>
              </w:rPr>
              <w:t>Безвозмездная передача нефинансовых активов, капитальных вложений организациям бюджетной сферы</w:t>
            </w:r>
          </w:p>
        </w:tc>
      </w:tr>
      <w:tr w:rsidR="008244F3" w:rsidRPr="00633482" w:rsidTr="002D258F">
        <w:tc>
          <w:tcPr>
            <w:tcW w:w="3686" w:type="dxa"/>
            <w:vMerge/>
            <w:tcBorders>
              <w:bottom w:val="single" w:sz="4" w:space="0" w:color="auto"/>
              <w:right w:val="nil"/>
            </w:tcBorders>
          </w:tcPr>
          <w:p w:rsidR="008244F3" w:rsidRPr="00633482" w:rsidRDefault="008244F3" w:rsidP="00C35A38">
            <w:pPr>
              <w:pStyle w:val="a8"/>
              <w:rPr>
                <w:rFonts w:ascii="Arial" w:hAnsi="Arial" w:cs="Arial"/>
              </w:rPr>
            </w:pPr>
          </w:p>
        </w:tc>
        <w:tc>
          <w:tcPr>
            <w:tcW w:w="6480" w:type="dxa"/>
            <w:tcBorders>
              <w:top w:val="nil"/>
              <w:left w:val="single" w:sz="4" w:space="0" w:color="auto"/>
              <w:bottom w:val="single" w:sz="4" w:space="0" w:color="auto"/>
            </w:tcBorders>
          </w:tcPr>
          <w:p w:rsidR="008244F3" w:rsidRPr="00633482" w:rsidRDefault="008244F3" w:rsidP="00C35A38">
            <w:pPr>
              <w:ind w:firstLine="0"/>
              <w:jc w:val="left"/>
              <w:rPr>
                <w:rFonts w:ascii="Arial" w:hAnsi="Arial" w:cs="Arial"/>
              </w:rPr>
            </w:pPr>
            <w:r w:rsidRPr="00633482">
              <w:rPr>
                <w:rFonts w:ascii="Arial" w:hAnsi="Arial" w:cs="Arial"/>
              </w:rPr>
              <w:t>Передача объектов нефинансовых активов для ремонта, реконструкции, модернизации</w:t>
            </w:r>
          </w:p>
        </w:tc>
      </w:tr>
      <w:tr w:rsidR="00884FD1" w:rsidRPr="00633482" w:rsidTr="00834F78">
        <w:tc>
          <w:tcPr>
            <w:tcW w:w="3686" w:type="dxa"/>
            <w:vMerge w:val="restart"/>
            <w:tcBorders>
              <w:top w:val="nil"/>
              <w:right w:val="nil"/>
            </w:tcBorders>
          </w:tcPr>
          <w:p w:rsidR="00DA23A8" w:rsidRPr="00633482" w:rsidRDefault="00DA23A8" w:rsidP="00C35A38">
            <w:pPr>
              <w:pStyle w:val="a8"/>
              <w:rPr>
                <w:rFonts w:ascii="Arial" w:hAnsi="Arial" w:cs="Arial"/>
              </w:rPr>
            </w:pPr>
            <w:r w:rsidRPr="00633482">
              <w:rPr>
                <w:rFonts w:ascii="Arial" w:hAnsi="Arial" w:cs="Arial"/>
              </w:rPr>
              <w:t>Решение о признании объектов нефинансовых активов (ф. 0510441)</w:t>
            </w:r>
          </w:p>
        </w:tc>
        <w:tc>
          <w:tcPr>
            <w:tcW w:w="6480" w:type="dxa"/>
            <w:tcBorders>
              <w:top w:val="nil"/>
              <w:left w:val="single" w:sz="4" w:space="0" w:color="auto"/>
              <w:bottom w:val="single" w:sz="4" w:space="0" w:color="auto"/>
            </w:tcBorders>
          </w:tcPr>
          <w:p w:rsidR="00F92447" w:rsidRPr="00633482" w:rsidRDefault="00F2429F" w:rsidP="00C35A38">
            <w:pPr>
              <w:pStyle w:val="a8"/>
              <w:rPr>
                <w:rStyle w:val="a3"/>
                <w:rFonts w:ascii="Arial" w:hAnsi="Arial" w:cs="Arial"/>
                <w:b w:val="0"/>
                <w:color w:val="auto"/>
              </w:rPr>
            </w:pPr>
            <w:r w:rsidRPr="00633482">
              <w:rPr>
                <w:rStyle w:val="a3"/>
                <w:rFonts w:ascii="Arial" w:hAnsi="Arial" w:cs="Arial"/>
                <w:b w:val="0"/>
                <w:color w:val="auto"/>
              </w:rPr>
              <w:t>Прио</w:t>
            </w:r>
            <w:r w:rsidR="00F92447" w:rsidRPr="00633482">
              <w:rPr>
                <w:rStyle w:val="a3"/>
                <w:rFonts w:ascii="Arial" w:hAnsi="Arial" w:cs="Arial"/>
                <w:b w:val="0"/>
                <w:color w:val="auto"/>
              </w:rPr>
              <w:t>бретение, создание Учреждением:</w:t>
            </w:r>
          </w:p>
          <w:p w:rsidR="00F92447" w:rsidRPr="00633482" w:rsidRDefault="00F2429F" w:rsidP="00C35A38">
            <w:pPr>
              <w:pStyle w:val="a8"/>
              <w:rPr>
                <w:rStyle w:val="a3"/>
                <w:rFonts w:ascii="Arial" w:hAnsi="Arial" w:cs="Arial"/>
                <w:b w:val="0"/>
                <w:color w:val="auto"/>
              </w:rPr>
            </w:pPr>
            <w:r w:rsidRPr="00633482">
              <w:rPr>
                <w:rStyle w:val="a3"/>
                <w:rFonts w:ascii="Arial" w:hAnsi="Arial" w:cs="Arial"/>
                <w:b w:val="0"/>
                <w:color w:val="auto"/>
              </w:rPr>
              <w:t xml:space="preserve">- основных средств </w:t>
            </w:r>
            <w:r w:rsidR="00F92447" w:rsidRPr="00633482">
              <w:rPr>
                <w:rStyle w:val="a3"/>
                <w:rFonts w:ascii="Arial" w:hAnsi="Arial" w:cs="Arial"/>
                <w:b w:val="0"/>
                <w:color w:val="auto"/>
              </w:rPr>
              <w:t>(независимо от стоимости), включая объекты библиотечного фонда</w:t>
            </w:r>
            <w:r w:rsidRPr="00633482">
              <w:rPr>
                <w:rStyle w:val="a3"/>
                <w:rFonts w:ascii="Arial" w:hAnsi="Arial" w:cs="Arial"/>
                <w:b w:val="0"/>
                <w:color w:val="auto"/>
              </w:rPr>
              <w:t>;</w:t>
            </w:r>
          </w:p>
          <w:p w:rsidR="00F2429F" w:rsidRPr="00633482" w:rsidRDefault="00F2429F" w:rsidP="00C35A38">
            <w:pPr>
              <w:ind w:firstLine="0"/>
              <w:jc w:val="left"/>
              <w:rPr>
                <w:rFonts w:ascii="Arial" w:hAnsi="Arial" w:cs="Arial"/>
              </w:rPr>
            </w:pPr>
            <w:r w:rsidRPr="00633482">
              <w:rPr>
                <w:rFonts w:ascii="Arial" w:hAnsi="Arial" w:cs="Arial"/>
              </w:rPr>
              <w:t>- нематериальных активов (исключительное право);</w:t>
            </w:r>
          </w:p>
          <w:p w:rsidR="00DA23A8" w:rsidRPr="00633482" w:rsidRDefault="00F2429F" w:rsidP="00C35A38">
            <w:pPr>
              <w:ind w:firstLine="0"/>
              <w:jc w:val="left"/>
              <w:rPr>
                <w:rFonts w:ascii="Arial" w:hAnsi="Arial" w:cs="Arial"/>
              </w:rPr>
            </w:pPr>
            <w:r w:rsidRPr="00633482">
              <w:rPr>
                <w:rFonts w:ascii="Arial" w:hAnsi="Arial" w:cs="Arial"/>
              </w:rPr>
              <w:t xml:space="preserve">- прав пользования нематериальными активами со сроком действия лицензионного договора (иного </w:t>
            </w:r>
            <w:r w:rsidRPr="00633482">
              <w:rPr>
                <w:rFonts w:ascii="Arial" w:hAnsi="Arial" w:cs="Arial"/>
              </w:rPr>
              <w:lastRenderedPageBreak/>
              <w:t>документа, подтверждающего существование права) свыше 12 месяцев или без ограничения срока («бессрочный» договор)</w:t>
            </w:r>
            <w:r w:rsidR="00F92447" w:rsidRPr="00633482">
              <w:rPr>
                <w:rFonts w:ascii="Arial" w:hAnsi="Arial" w:cs="Arial"/>
              </w:rPr>
              <w:t>;</w:t>
            </w:r>
          </w:p>
          <w:p w:rsidR="00F92447" w:rsidRPr="00633482" w:rsidRDefault="00F92447" w:rsidP="00C35A38">
            <w:pPr>
              <w:pStyle w:val="a8"/>
              <w:rPr>
                <w:rFonts w:ascii="Arial" w:hAnsi="Arial" w:cs="Arial"/>
              </w:rPr>
            </w:pPr>
            <w:r w:rsidRPr="00633482">
              <w:rPr>
                <w:rFonts w:ascii="Arial" w:hAnsi="Arial" w:cs="Arial"/>
              </w:rPr>
              <w:t>- непроизведенных активов;</w:t>
            </w:r>
          </w:p>
          <w:p w:rsidR="00F92447" w:rsidRPr="00633482" w:rsidRDefault="00F92447" w:rsidP="00C35A38">
            <w:pPr>
              <w:ind w:firstLine="0"/>
              <w:jc w:val="left"/>
              <w:rPr>
                <w:rFonts w:ascii="Arial" w:hAnsi="Arial" w:cs="Arial"/>
              </w:rPr>
            </w:pPr>
            <w:r w:rsidRPr="00633482">
              <w:rPr>
                <w:rFonts w:ascii="Arial" w:hAnsi="Arial" w:cs="Arial"/>
              </w:rPr>
              <w:t>- материальных запасов, в отношении которых установлен срок эксплуатации (</w:t>
            </w:r>
            <w:proofErr w:type="spellStart"/>
            <w:r w:rsidRPr="00633482">
              <w:rPr>
                <w:rFonts w:ascii="Arial" w:hAnsi="Arial" w:cs="Arial"/>
              </w:rPr>
              <w:t>непотребляемых</w:t>
            </w:r>
            <w:proofErr w:type="spellEnd"/>
            <w:r w:rsidRPr="00633482">
              <w:rPr>
                <w:rFonts w:ascii="Arial" w:hAnsi="Arial" w:cs="Arial"/>
              </w:rPr>
              <w:t xml:space="preserve"> МЗ);</w:t>
            </w:r>
          </w:p>
          <w:p w:rsidR="00F92447" w:rsidRPr="00633482" w:rsidRDefault="00F92447" w:rsidP="00C35A38">
            <w:pPr>
              <w:ind w:firstLine="0"/>
              <w:jc w:val="left"/>
              <w:rPr>
                <w:rFonts w:ascii="Arial" w:hAnsi="Arial" w:cs="Arial"/>
              </w:rPr>
            </w:pPr>
            <w:r w:rsidRPr="00633482">
              <w:rPr>
                <w:rFonts w:ascii="Arial" w:hAnsi="Arial" w:cs="Arial"/>
              </w:rPr>
              <w:t>- материальных запасов по стоимости, сформированной при их приобретении/создании (за исключением готовой продукции, товаров)</w:t>
            </w:r>
          </w:p>
        </w:tc>
      </w:tr>
      <w:tr w:rsidR="008244F3" w:rsidRPr="00633482" w:rsidTr="00834F78">
        <w:tc>
          <w:tcPr>
            <w:tcW w:w="3686" w:type="dxa"/>
            <w:vMerge/>
            <w:tcBorders>
              <w:top w:val="nil"/>
              <w:right w:val="nil"/>
            </w:tcBorders>
          </w:tcPr>
          <w:p w:rsidR="008244F3" w:rsidRPr="00633482" w:rsidRDefault="008244F3" w:rsidP="00C35A38">
            <w:pPr>
              <w:pStyle w:val="a8"/>
              <w:rPr>
                <w:rFonts w:ascii="Arial" w:hAnsi="Arial" w:cs="Arial"/>
              </w:rPr>
            </w:pPr>
          </w:p>
        </w:tc>
        <w:tc>
          <w:tcPr>
            <w:tcW w:w="6480" w:type="dxa"/>
            <w:tcBorders>
              <w:top w:val="nil"/>
              <w:left w:val="single" w:sz="4" w:space="0" w:color="auto"/>
              <w:bottom w:val="single" w:sz="4" w:space="0" w:color="auto"/>
            </w:tcBorders>
          </w:tcPr>
          <w:p w:rsidR="008244F3" w:rsidRPr="00633482" w:rsidRDefault="008244F3" w:rsidP="00E6063D">
            <w:pPr>
              <w:pStyle w:val="a8"/>
              <w:rPr>
                <w:rStyle w:val="a3"/>
                <w:rFonts w:ascii="Arial" w:hAnsi="Arial" w:cs="Arial"/>
                <w:b w:val="0"/>
                <w:color w:val="auto"/>
              </w:rPr>
            </w:pPr>
            <w:r w:rsidRPr="00633482">
              <w:rPr>
                <w:rFonts w:ascii="Arial" w:hAnsi="Arial" w:cs="Arial"/>
              </w:rPr>
              <w:t>Признание объектов НФА (основных средств, нематериальных, непроизведенных активов) при завершении капитальных вложений, поступивших безвозмездно</w:t>
            </w:r>
          </w:p>
        </w:tc>
      </w:tr>
      <w:tr w:rsidR="00631DE0" w:rsidRPr="00633482" w:rsidTr="00834F78">
        <w:tc>
          <w:tcPr>
            <w:tcW w:w="3686" w:type="dxa"/>
            <w:vMerge/>
            <w:tcBorders>
              <w:bottom w:val="single" w:sz="4" w:space="0" w:color="auto"/>
              <w:right w:val="nil"/>
            </w:tcBorders>
          </w:tcPr>
          <w:p w:rsidR="00631DE0" w:rsidRPr="00633482" w:rsidRDefault="00631DE0" w:rsidP="00C35A38">
            <w:pPr>
              <w:pStyle w:val="a8"/>
              <w:rPr>
                <w:rFonts w:ascii="Arial" w:hAnsi="Arial" w:cs="Arial"/>
              </w:rPr>
            </w:pPr>
          </w:p>
        </w:tc>
        <w:tc>
          <w:tcPr>
            <w:tcW w:w="6480" w:type="dxa"/>
            <w:tcBorders>
              <w:top w:val="nil"/>
              <w:left w:val="single" w:sz="4" w:space="0" w:color="auto"/>
              <w:bottom w:val="single" w:sz="4" w:space="0" w:color="auto"/>
            </w:tcBorders>
          </w:tcPr>
          <w:p w:rsidR="00631DE0" w:rsidRPr="00633482" w:rsidRDefault="00631DE0" w:rsidP="00C35A38">
            <w:pPr>
              <w:pStyle w:val="a8"/>
              <w:rPr>
                <w:rFonts w:ascii="Arial" w:hAnsi="Arial" w:cs="Arial"/>
              </w:rPr>
            </w:pPr>
            <w:r w:rsidRPr="00633482">
              <w:rPr>
                <w:rFonts w:ascii="Arial" w:hAnsi="Arial" w:cs="Arial"/>
              </w:rPr>
              <w:t xml:space="preserve">Восстановление </w:t>
            </w:r>
            <w:r w:rsidRPr="00633482">
              <w:rPr>
                <w:rStyle w:val="a3"/>
                <w:rFonts w:ascii="Arial" w:hAnsi="Arial" w:cs="Arial"/>
                <w:b w:val="0"/>
                <w:color w:val="auto"/>
              </w:rPr>
              <w:t xml:space="preserve">в балансовом учете нефинансовых активов, числившихся ранее на </w:t>
            </w:r>
            <w:proofErr w:type="spellStart"/>
            <w:r w:rsidRPr="00633482">
              <w:rPr>
                <w:rStyle w:val="a3"/>
                <w:rFonts w:ascii="Arial" w:hAnsi="Arial" w:cs="Arial"/>
                <w:b w:val="0"/>
                <w:color w:val="auto"/>
              </w:rPr>
              <w:t>забалансовых</w:t>
            </w:r>
            <w:proofErr w:type="spellEnd"/>
            <w:r w:rsidRPr="00633482">
              <w:rPr>
                <w:rStyle w:val="a3"/>
                <w:rFonts w:ascii="Arial" w:hAnsi="Arial" w:cs="Arial"/>
                <w:b w:val="0"/>
                <w:color w:val="auto"/>
              </w:rPr>
              <w:t xml:space="preserve"> счетах</w:t>
            </w:r>
          </w:p>
        </w:tc>
      </w:tr>
      <w:tr w:rsidR="008244F3" w:rsidRPr="00633482" w:rsidTr="00834F78">
        <w:tc>
          <w:tcPr>
            <w:tcW w:w="3686" w:type="dxa"/>
            <w:vMerge/>
            <w:tcBorders>
              <w:bottom w:val="single" w:sz="4" w:space="0" w:color="auto"/>
              <w:right w:val="nil"/>
            </w:tcBorders>
          </w:tcPr>
          <w:p w:rsidR="008244F3" w:rsidRPr="00633482" w:rsidRDefault="008244F3" w:rsidP="00C35A38">
            <w:pPr>
              <w:pStyle w:val="a8"/>
              <w:rPr>
                <w:rFonts w:ascii="Arial" w:hAnsi="Arial" w:cs="Arial"/>
              </w:rPr>
            </w:pPr>
          </w:p>
        </w:tc>
        <w:tc>
          <w:tcPr>
            <w:tcW w:w="6480" w:type="dxa"/>
            <w:tcBorders>
              <w:top w:val="nil"/>
              <w:left w:val="single" w:sz="4" w:space="0" w:color="auto"/>
              <w:bottom w:val="single" w:sz="4" w:space="0" w:color="auto"/>
            </w:tcBorders>
          </w:tcPr>
          <w:p w:rsidR="008244F3" w:rsidRPr="00633482" w:rsidRDefault="008244F3" w:rsidP="00932549">
            <w:pPr>
              <w:pStyle w:val="a8"/>
              <w:rPr>
                <w:rFonts w:ascii="Arial" w:hAnsi="Arial" w:cs="Arial"/>
              </w:rPr>
            </w:pPr>
            <w:r w:rsidRPr="00633482">
              <w:rPr>
                <w:rFonts w:ascii="Arial" w:hAnsi="Arial" w:cs="Arial"/>
              </w:rPr>
              <w:t xml:space="preserve">Безвозмездное поступление </w:t>
            </w:r>
            <w:r w:rsidR="00406C2C" w:rsidRPr="00633482">
              <w:rPr>
                <w:rFonts w:ascii="Arial" w:hAnsi="Arial" w:cs="Arial"/>
              </w:rPr>
              <w:t>от организаций бюджетной сферы на основании Акта о приеме-передаче объектов нефинансовых активов (ф. 0504101)</w:t>
            </w:r>
            <w:r w:rsidR="00932549" w:rsidRPr="00633482">
              <w:rPr>
                <w:rFonts w:ascii="Arial" w:hAnsi="Arial" w:cs="Arial"/>
              </w:rPr>
              <w:t xml:space="preserve"> </w:t>
            </w:r>
            <w:r w:rsidRPr="00633482">
              <w:rPr>
                <w:rFonts w:ascii="Arial" w:hAnsi="Arial" w:cs="Arial"/>
              </w:rPr>
              <w:t>основных средств, нематериальных активов, прав пользования нематериальными</w:t>
            </w:r>
            <w:r w:rsidR="00393256" w:rsidRPr="00633482">
              <w:rPr>
                <w:rFonts w:ascii="Arial" w:hAnsi="Arial" w:cs="Arial"/>
              </w:rPr>
              <w:t xml:space="preserve"> активами, материальных запасов, в отношении которых установлен срок эксплуатации (</w:t>
            </w:r>
            <w:proofErr w:type="spellStart"/>
            <w:r w:rsidR="00393256" w:rsidRPr="00633482">
              <w:rPr>
                <w:rFonts w:ascii="Arial" w:hAnsi="Arial" w:cs="Arial"/>
              </w:rPr>
              <w:t>непотребляемых</w:t>
            </w:r>
            <w:proofErr w:type="spellEnd"/>
            <w:r w:rsidR="00393256" w:rsidRPr="00633482">
              <w:rPr>
                <w:rFonts w:ascii="Arial" w:hAnsi="Arial" w:cs="Arial"/>
              </w:rPr>
              <w:t xml:space="preserve"> МЗ)</w:t>
            </w:r>
            <w:r w:rsidR="00406C2C" w:rsidRPr="00633482">
              <w:rPr>
                <w:rFonts w:ascii="Arial" w:hAnsi="Arial" w:cs="Arial"/>
              </w:rPr>
              <w:t xml:space="preserve">, </w:t>
            </w:r>
            <w:r w:rsidR="00393256" w:rsidRPr="00633482">
              <w:rPr>
                <w:rFonts w:ascii="Arial" w:hAnsi="Arial" w:cs="Arial"/>
              </w:rPr>
              <w:t xml:space="preserve">а также </w:t>
            </w:r>
            <w:proofErr w:type="spellStart"/>
            <w:r w:rsidR="00393256" w:rsidRPr="00633482">
              <w:rPr>
                <w:rFonts w:ascii="Arial" w:hAnsi="Arial" w:cs="Arial"/>
              </w:rPr>
              <w:t>матзапасов</w:t>
            </w:r>
            <w:proofErr w:type="spellEnd"/>
            <w:r w:rsidR="00393256" w:rsidRPr="00633482">
              <w:rPr>
                <w:rFonts w:ascii="Arial" w:hAnsi="Arial" w:cs="Arial"/>
              </w:rPr>
              <w:t xml:space="preserve"> </w:t>
            </w:r>
            <w:r w:rsidR="002F378C" w:rsidRPr="00633482">
              <w:rPr>
                <w:rFonts w:ascii="Arial" w:hAnsi="Arial" w:cs="Arial"/>
              </w:rPr>
              <w:t>при принятии решения о</w:t>
            </w:r>
            <w:r w:rsidR="00393256" w:rsidRPr="00633482">
              <w:rPr>
                <w:rFonts w:ascii="Arial" w:hAnsi="Arial" w:cs="Arial"/>
              </w:rPr>
              <w:t>б их</w:t>
            </w:r>
            <w:r w:rsidR="002F378C" w:rsidRPr="00633482">
              <w:rPr>
                <w:rFonts w:ascii="Arial" w:hAnsi="Arial" w:cs="Arial"/>
              </w:rPr>
              <w:t xml:space="preserve"> </w:t>
            </w:r>
            <w:proofErr w:type="spellStart"/>
            <w:r w:rsidR="002F378C" w:rsidRPr="00633482">
              <w:rPr>
                <w:rFonts w:ascii="Arial" w:hAnsi="Arial" w:cs="Arial"/>
              </w:rPr>
              <w:t>реклассификации</w:t>
            </w:r>
            <w:proofErr w:type="spellEnd"/>
          </w:p>
        </w:tc>
      </w:tr>
      <w:tr w:rsidR="00884FD1" w:rsidRPr="00633482" w:rsidTr="00834F78">
        <w:tc>
          <w:tcPr>
            <w:tcW w:w="3686" w:type="dxa"/>
            <w:vMerge/>
            <w:tcBorders>
              <w:bottom w:val="single" w:sz="4" w:space="0" w:color="auto"/>
              <w:right w:val="nil"/>
            </w:tcBorders>
          </w:tcPr>
          <w:p w:rsidR="00DA23A8" w:rsidRPr="00633482" w:rsidRDefault="00DA23A8" w:rsidP="00C35A38">
            <w:pPr>
              <w:pStyle w:val="a8"/>
              <w:rPr>
                <w:rFonts w:ascii="Arial" w:hAnsi="Arial" w:cs="Arial"/>
              </w:rPr>
            </w:pPr>
          </w:p>
        </w:tc>
        <w:tc>
          <w:tcPr>
            <w:tcW w:w="6480" w:type="dxa"/>
            <w:tcBorders>
              <w:top w:val="nil"/>
              <w:left w:val="single" w:sz="4" w:space="0" w:color="auto"/>
              <w:bottom w:val="single" w:sz="4" w:space="0" w:color="auto"/>
            </w:tcBorders>
          </w:tcPr>
          <w:p w:rsidR="00DA23A8" w:rsidRPr="00633482" w:rsidRDefault="00DA23A8" w:rsidP="00C35A38">
            <w:pPr>
              <w:pStyle w:val="a8"/>
              <w:rPr>
                <w:rFonts w:ascii="Arial" w:hAnsi="Arial" w:cs="Arial"/>
              </w:rPr>
            </w:pPr>
            <w:r w:rsidRPr="00633482">
              <w:rPr>
                <w:rFonts w:ascii="Arial" w:hAnsi="Arial" w:cs="Arial"/>
              </w:rPr>
              <w:t>Изменение балансовой стоимости основных средств, нематериальных активов по результатам реконструкции, модернизации, дооборудования (удорожание), в иных случаях, установленных Учетной политикой</w:t>
            </w:r>
          </w:p>
        </w:tc>
      </w:tr>
      <w:tr w:rsidR="00BA36F6" w:rsidRPr="00633482" w:rsidTr="00201367">
        <w:tc>
          <w:tcPr>
            <w:tcW w:w="3686" w:type="dxa"/>
            <w:tcBorders>
              <w:top w:val="nil"/>
              <w:bottom w:val="single" w:sz="4" w:space="0" w:color="auto"/>
              <w:right w:val="nil"/>
            </w:tcBorders>
          </w:tcPr>
          <w:p w:rsidR="00BA36F6" w:rsidRPr="00633482" w:rsidRDefault="00BA36F6" w:rsidP="00C35A38">
            <w:pPr>
              <w:pStyle w:val="a8"/>
              <w:rPr>
                <w:rFonts w:ascii="Arial" w:hAnsi="Arial" w:cs="Arial"/>
              </w:rPr>
            </w:pPr>
            <w:r w:rsidRPr="00633482">
              <w:rPr>
                <w:rFonts w:ascii="Arial" w:hAnsi="Arial" w:cs="Arial"/>
              </w:rPr>
              <w:t>Акт о приеме-сдаче отремонтированных, реконструированных, модернизированных объектов основных средств (</w:t>
            </w:r>
            <w:r w:rsidRPr="00633482">
              <w:rPr>
                <w:rStyle w:val="a4"/>
                <w:rFonts w:ascii="Arial" w:hAnsi="Arial" w:cs="Arial"/>
                <w:color w:val="auto"/>
              </w:rPr>
              <w:t>ф. 0504103</w:t>
            </w:r>
            <w:r w:rsidRPr="00633482">
              <w:rPr>
                <w:rFonts w:ascii="Arial" w:hAnsi="Arial" w:cs="Arial"/>
              </w:rPr>
              <w:t>)</w:t>
            </w:r>
          </w:p>
        </w:tc>
        <w:tc>
          <w:tcPr>
            <w:tcW w:w="6480" w:type="dxa"/>
            <w:tcBorders>
              <w:top w:val="nil"/>
              <w:left w:val="single" w:sz="4" w:space="0" w:color="auto"/>
              <w:bottom w:val="single" w:sz="4" w:space="0" w:color="auto"/>
            </w:tcBorders>
          </w:tcPr>
          <w:p w:rsidR="00BA36F6" w:rsidRPr="00633482" w:rsidRDefault="00BA36F6" w:rsidP="00C35A38">
            <w:pPr>
              <w:pStyle w:val="a8"/>
              <w:rPr>
                <w:rFonts w:ascii="Arial" w:hAnsi="Arial" w:cs="Arial"/>
              </w:rPr>
            </w:pPr>
            <w:r w:rsidRPr="00633482">
              <w:rPr>
                <w:rFonts w:ascii="Arial" w:hAnsi="Arial" w:cs="Arial"/>
              </w:rPr>
              <w:t>Завершение работ по достройке, реконструкции, модернизации, дооборудованию</w:t>
            </w:r>
            <w:r w:rsidR="00754C88" w:rsidRPr="00633482">
              <w:rPr>
                <w:rFonts w:ascii="Arial" w:hAnsi="Arial" w:cs="Arial"/>
              </w:rPr>
              <w:t>, ремонту</w:t>
            </w:r>
            <w:r w:rsidRPr="00633482">
              <w:rPr>
                <w:rFonts w:ascii="Arial" w:hAnsi="Arial" w:cs="Arial"/>
              </w:rPr>
              <w:t xml:space="preserve"> объектов основных средств</w:t>
            </w:r>
          </w:p>
        </w:tc>
      </w:tr>
      <w:tr w:rsidR="00BA36F6" w:rsidRPr="00633482" w:rsidTr="00201367">
        <w:tc>
          <w:tcPr>
            <w:tcW w:w="3686" w:type="dxa"/>
            <w:tcBorders>
              <w:top w:val="nil"/>
              <w:bottom w:val="single" w:sz="4" w:space="0" w:color="auto"/>
              <w:right w:val="nil"/>
            </w:tcBorders>
          </w:tcPr>
          <w:p w:rsidR="00BA36F6" w:rsidRPr="00633482" w:rsidRDefault="00BA36F6" w:rsidP="00C35A38">
            <w:pPr>
              <w:pStyle w:val="a8"/>
              <w:rPr>
                <w:rFonts w:ascii="Arial" w:hAnsi="Arial" w:cs="Arial"/>
              </w:rPr>
            </w:pPr>
            <w:r w:rsidRPr="00633482">
              <w:rPr>
                <w:rFonts w:ascii="Arial" w:hAnsi="Arial" w:cs="Arial"/>
              </w:rPr>
              <w:t>Акт о консервации (</w:t>
            </w:r>
            <w:proofErr w:type="spellStart"/>
            <w:r w:rsidRPr="00633482">
              <w:rPr>
                <w:rFonts w:ascii="Arial" w:hAnsi="Arial" w:cs="Arial"/>
              </w:rPr>
              <w:t>расконсервации</w:t>
            </w:r>
            <w:proofErr w:type="spellEnd"/>
            <w:r w:rsidRPr="00633482">
              <w:rPr>
                <w:rFonts w:ascii="Arial" w:hAnsi="Arial" w:cs="Arial"/>
              </w:rPr>
              <w:t>) объектов основных средств</w:t>
            </w:r>
            <w:r w:rsidR="00754C88" w:rsidRPr="00633482">
              <w:rPr>
                <w:rFonts w:ascii="Arial" w:hAnsi="Arial" w:cs="Arial"/>
              </w:rPr>
              <w:t xml:space="preserve"> (ф. 0510433)</w:t>
            </w:r>
          </w:p>
        </w:tc>
        <w:tc>
          <w:tcPr>
            <w:tcW w:w="6480" w:type="dxa"/>
            <w:tcBorders>
              <w:top w:val="nil"/>
              <w:left w:val="single" w:sz="4" w:space="0" w:color="auto"/>
              <w:bottom w:val="single" w:sz="4" w:space="0" w:color="auto"/>
            </w:tcBorders>
          </w:tcPr>
          <w:p w:rsidR="00BA36F6" w:rsidRPr="00633482" w:rsidRDefault="00BA36F6" w:rsidP="00C35A38">
            <w:pPr>
              <w:pStyle w:val="a8"/>
              <w:rPr>
                <w:rFonts w:ascii="Arial" w:hAnsi="Arial" w:cs="Arial"/>
              </w:rPr>
            </w:pPr>
            <w:r w:rsidRPr="00633482">
              <w:rPr>
                <w:rFonts w:ascii="Arial" w:hAnsi="Arial" w:cs="Arial"/>
              </w:rPr>
              <w:t xml:space="preserve">Документ оформляется при консервации объектов основных средств на срок более трех месяцев и при </w:t>
            </w:r>
            <w:proofErr w:type="spellStart"/>
            <w:r w:rsidRPr="00633482">
              <w:rPr>
                <w:rFonts w:ascii="Arial" w:hAnsi="Arial" w:cs="Arial"/>
              </w:rPr>
              <w:t>расконсервации</w:t>
            </w:r>
            <w:proofErr w:type="spellEnd"/>
            <w:r w:rsidR="00754C88" w:rsidRPr="00633482">
              <w:rPr>
                <w:rFonts w:ascii="Arial" w:hAnsi="Arial" w:cs="Arial"/>
              </w:rPr>
              <w:t xml:space="preserve"> объектов</w:t>
            </w:r>
          </w:p>
        </w:tc>
      </w:tr>
      <w:tr w:rsidR="00884FD1" w:rsidRPr="00633482" w:rsidTr="00754C88">
        <w:tc>
          <w:tcPr>
            <w:tcW w:w="3686" w:type="dxa"/>
            <w:tcBorders>
              <w:top w:val="nil"/>
              <w:bottom w:val="single" w:sz="4" w:space="0" w:color="auto"/>
              <w:right w:val="nil"/>
            </w:tcBorders>
          </w:tcPr>
          <w:p w:rsidR="00BA36F6" w:rsidRPr="00633482" w:rsidRDefault="00BA36F6" w:rsidP="00C35A38">
            <w:pPr>
              <w:pStyle w:val="a8"/>
              <w:rPr>
                <w:rFonts w:ascii="Arial" w:hAnsi="Arial" w:cs="Arial"/>
              </w:rPr>
            </w:pPr>
            <w:r w:rsidRPr="00633482">
              <w:rPr>
                <w:rStyle w:val="a4"/>
                <w:rFonts w:ascii="Arial" w:hAnsi="Arial" w:cs="Arial"/>
                <w:color w:val="auto"/>
              </w:rPr>
              <w:t>Акт</w:t>
            </w:r>
            <w:r w:rsidRPr="00633482">
              <w:rPr>
                <w:rFonts w:ascii="Arial" w:hAnsi="Arial" w:cs="Arial"/>
              </w:rPr>
              <w:t xml:space="preserve"> о </w:t>
            </w:r>
            <w:proofErr w:type="spellStart"/>
            <w:r w:rsidRPr="00633482">
              <w:rPr>
                <w:rFonts w:ascii="Arial" w:hAnsi="Arial" w:cs="Arial"/>
              </w:rPr>
              <w:t>разукомплектации</w:t>
            </w:r>
            <w:proofErr w:type="spellEnd"/>
            <w:r w:rsidRPr="00633482">
              <w:rPr>
                <w:rFonts w:ascii="Arial" w:hAnsi="Arial" w:cs="Arial"/>
              </w:rPr>
              <w:t xml:space="preserve"> (частичной ликвидации) основного средства</w:t>
            </w:r>
            <w:r w:rsidR="00BD786D" w:rsidRPr="00633482">
              <w:rPr>
                <w:rFonts w:ascii="Arial" w:hAnsi="Arial" w:cs="Arial"/>
              </w:rPr>
              <w:t xml:space="preserve"> (Приложение № 2.4 к Учетной политике)</w:t>
            </w:r>
          </w:p>
        </w:tc>
        <w:tc>
          <w:tcPr>
            <w:tcW w:w="6480" w:type="dxa"/>
            <w:tcBorders>
              <w:top w:val="nil"/>
              <w:left w:val="single" w:sz="4" w:space="0" w:color="auto"/>
              <w:bottom w:val="single" w:sz="4" w:space="0" w:color="auto"/>
            </w:tcBorders>
          </w:tcPr>
          <w:p w:rsidR="00BA36F6" w:rsidRPr="00633482" w:rsidRDefault="00BA36F6" w:rsidP="00C35A38">
            <w:pPr>
              <w:pStyle w:val="a8"/>
              <w:rPr>
                <w:rFonts w:ascii="Arial" w:hAnsi="Arial" w:cs="Arial"/>
              </w:rPr>
            </w:pPr>
            <w:r w:rsidRPr="00633482">
              <w:rPr>
                <w:rFonts w:ascii="Arial" w:hAnsi="Arial" w:cs="Arial"/>
              </w:rPr>
              <w:t xml:space="preserve">Решение о </w:t>
            </w:r>
            <w:proofErr w:type="spellStart"/>
            <w:r w:rsidRPr="00633482">
              <w:rPr>
                <w:rFonts w:ascii="Arial" w:hAnsi="Arial" w:cs="Arial"/>
              </w:rPr>
              <w:t>разукомплектации</w:t>
            </w:r>
            <w:proofErr w:type="spellEnd"/>
            <w:r w:rsidRPr="00633482">
              <w:rPr>
                <w:rFonts w:ascii="Arial" w:hAnsi="Arial" w:cs="Arial"/>
              </w:rPr>
              <w:t xml:space="preserve"> (частичной ликвидации) объектов осн</w:t>
            </w:r>
            <w:r w:rsidR="00F2429F" w:rsidRPr="00633482">
              <w:rPr>
                <w:rFonts w:ascii="Arial" w:hAnsi="Arial" w:cs="Arial"/>
              </w:rPr>
              <w:t>овных средств</w:t>
            </w:r>
          </w:p>
        </w:tc>
      </w:tr>
      <w:tr w:rsidR="00884FD1" w:rsidRPr="00633482" w:rsidTr="008244F3">
        <w:tc>
          <w:tcPr>
            <w:tcW w:w="3686" w:type="dxa"/>
            <w:tcBorders>
              <w:top w:val="single" w:sz="4" w:space="0" w:color="auto"/>
              <w:bottom w:val="single" w:sz="4" w:space="0" w:color="auto"/>
              <w:right w:val="nil"/>
            </w:tcBorders>
          </w:tcPr>
          <w:p w:rsidR="00BA36F6" w:rsidRPr="00633482" w:rsidRDefault="00BA36F6" w:rsidP="00C35A38">
            <w:pPr>
              <w:pStyle w:val="a8"/>
              <w:rPr>
                <w:rFonts w:ascii="Arial" w:hAnsi="Arial" w:cs="Arial"/>
              </w:rPr>
            </w:pPr>
            <w:r w:rsidRPr="00633482">
              <w:rPr>
                <w:rFonts w:ascii="Arial" w:hAnsi="Arial" w:cs="Arial"/>
              </w:rPr>
              <w:t>Акт о приемке материалов (материальных ценностей) (</w:t>
            </w:r>
            <w:r w:rsidRPr="00633482">
              <w:rPr>
                <w:rStyle w:val="a4"/>
                <w:rFonts w:ascii="Arial" w:hAnsi="Arial" w:cs="Arial"/>
                <w:color w:val="auto"/>
              </w:rPr>
              <w:t>ф. 0504220</w:t>
            </w:r>
            <w:r w:rsidRPr="00633482">
              <w:rPr>
                <w:rFonts w:ascii="Arial" w:hAnsi="Arial" w:cs="Arial"/>
              </w:rPr>
              <w:t>)</w:t>
            </w:r>
          </w:p>
        </w:tc>
        <w:tc>
          <w:tcPr>
            <w:tcW w:w="6480" w:type="dxa"/>
            <w:tcBorders>
              <w:top w:val="single" w:sz="4" w:space="0" w:color="auto"/>
              <w:left w:val="single" w:sz="4" w:space="0" w:color="auto"/>
              <w:bottom w:val="single" w:sz="4" w:space="0" w:color="auto"/>
            </w:tcBorders>
          </w:tcPr>
          <w:p w:rsidR="00BA36F6" w:rsidRPr="00633482" w:rsidRDefault="00BA36F6" w:rsidP="00C35A38">
            <w:pPr>
              <w:pStyle w:val="a8"/>
              <w:rPr>
                <w:rFonts w:ascii="Arial" w:hAnsi="Arial" w:cs="Arial"/>
              </w:rPr>
            </w:pPr>
            <w:r w:rsidRPr="00633482">
              <w:rPr>
                <w:rFonts w:ascii="Arial" w:hAnsi="Arial" w:cs="Arial"/>
              </w:rPr>
              <w:t>Выявление расхождений фактического наличия материалов с данными документов поставщика</w:t>
            </w:r>
          </w:p>
        </w:tc>
      </w:tr>
      <w:tr w:rsidR="00195117" w:rsidRPr="00633482" w:rsidTr="00E1253E">
        <w:tc>
          <w:tcPr>
            <w:tcW w:w="3686" w:type="dxa"/>
            <w:tcBorders>
              <w:top w:val="single" w:sz="4" w:space="0" w:color="auto"/>
              <w:bottom w:val="single" w:sz="4" w:space="0" w:color="auto"/>
              <w:right w:val="nil"/>
            </w:tcBorders>
          </w:tcPr>
          <w:p w:rsidR="00195117" w:rsidRPr="00633482" w:rsidRDefault="00195117" w:rsidP="00BD786D">
            <w:pPr>
              <w:pStyle w:val="a8"/>
              <w:rPr>
                <w:rFonts w:ascii="Arial" w:hAnsi="Arial" w:cs="Arial"/>
              </w:rPr>
            </w:pPr>
            <w:r w:rsidRPr="00633482">
              <w:rPr>
                <w:rFonts w:ascii="Arial" w:hAnsi="Arial" w:cs="Arial"/>
              </w:rPr>
              <w:t xml:space="preserve">Решение об установлении срока полезного использования нематериальных активов, права пользования НМА (Приложение № 2.7 к Учетной </w:t>
            </w:r>
            <w:r w:rsidRPr="00633482">
              <w:rPr>
                <w:rFonts w:ascii="Arial" w:hAnsi="Arial" w:cs="Arial"/>
              </w:rPr>
              <w:lastRenderedPageBreak/>
              <w:t>политике)</w:t>
            </w:r>
          </w:p>
        </w:tc>
        <w:tc>
          <w:tcPr>
            <w:tcW w:w="6480" w:type="dxa"/>
            <w:tcBorders>
              <w:top w:val="single" w:sz="4" w:space="0" w:color="auto"/>
              <w:left w:val="single" w:sz="4" w:space="0" w:color="auto"/>
              <w:bottom w:val="single" w:sz="4" w:space="0" w:color="auto"/>
            </w:tcBorders>
          </w:tcPr>
          <w:p w:rsidR="00195117" w:rsidRPr="00633482" w:rsidRDefault="00195117" w:rsidP="00C35A38">
            <w:pPr>
              <w:ind w:firstLine="0"/>
              <w:jc w:val="left"/>
              <w:rPr>
                <w:rFonts w:ascii="Arial" w:hAnsi="Arial" w:cs="Arial"/>
              </w:rPr>
            </w:pPr>
            <w:r w:rsidRPr="00633482">
              <w:rPr>
                <w:rFonts w:ascii="Arial" w:hAnsi="Arial" w:cs="Arial"/>
              </w:rPr>
              <w:lastRenderedPageBreak/>
              <w:t>Пересмотр срока полезного использования нематериальных активов, включая неисключительные права пользования НМА в случаях, определенных положениями Учетной политики</w:t>
            </w:r>
          </w:p>
        </w:tc>
      </w:tr>
    </w:tbl>
    <w:p w:rsidR="00333598" w:rsidRPr="00633482" w:rsidRDefault="00BA36F6" w:rsidP="00C35A38">
      <w:pPr>
        <w:jc w:val="left"/>
        <w:rPr>
          <w:rFonts w:ascii="Arial" w:hAnsi="Arial" w:cs="Arial"/>
        </w:rPr>
      </w:pPr>
      <w:r w:rsidRPr="00633482">
        <w:rPr>
          <w:rFonts w:ascii="Arial" w:hAnsi="Arial" w:cs="Arial"/>
        </w:rPr>
        <w:t>Соответствующие Акты</w:t>
      </w:r>
      <w:r w:rsidR="00333598" w:rsidRPr="00633482">
        <w:rPr>
          <w:rFonts w:ascii="Arial" w:hAnsi="Arial" w:cs="Arial"/>
        </w:rPr>
        <w:t>, Решения</w:t>
      </w:r>
      <w:r w:rsidRPr="00633482">
        <w:rPr>
          <w:rFonts w:ascii="Arial" w:hAnsi="Arial" w:cs="Arial"/>
        </w:rPr>
        <w:t xml:space="preserve"> составляются также в </w:t>
      </w:r>
      <w:r w:rsidR="00333598" w:rsidRPr="00633482">
        <w:rPr>
          <w:rFonts w:ascii="Arial" w:hAnsi="Arial" w:cs="Arial"/>
        </w:rPr>
        <w:t>иных случаях, установленных положениями Учетной политики.</w:t>
      </w:r>
    </w:p>
    <w:p w:rsidR="00BA36F6" w:rsidRPr="00633482" w:rsidRDefault="00BA36F6">
      <w:pPr>
        <w:rPr>
          <w:rFonts w:ascii="Arial" w:hAnsi="Arial" w:cs="Arial"/>
        </w:rPr>
      </w:pPr>
    </w:p>
    <w:p w:rsidR="00BA36F6" w:rsidRPr="00633482" w:rsidRDefault="00BA36F6">
      <w:pPr>
        <w:pStyle w:val="1"/>
        <w:rPr>
          <w:rFonts w:ascii="Arial" w:hAnsi="Arial" w:cs="Arial"/>
        </w:rPr>
      </w:pPr>
      <w:bookmarkStart w:id="8" w:name="sub_300"/>
      <w:r w:rsidRPr="00633482">
        <w:rPr>
          <w:rFonts w:ascii="Arial" w:hAnsi="Arial" w:cs="Arial"/>
        </w:rPr>
        <w:t>3. Принятие решений по выбытию активов</w:t>
      </w:r>
    </w:p>
    <w:bookmarkEnd w:id="8"/>
    <w:p w:rsidR="00BA36F6" w:rsidRPr="00633482" w:rsidRDefault="00BA36F6">
      <w:pPr>
        <w:rPr>
          <w:rFonts w:ascii="Arial" w:hAnsi="Arial" w:cs="Arial"/>
        </w:rPr>
      </w:pPr>
      <w:r w:rsidRPr="00633482">
        <w:rPr>
          <w:rFonts w:ascii="Arial" w:hAnsi="Arial" w:cs="Arial"/>
        </w:rPr>
        <w:t>3.1. При выбытии (списании) активов комиссия осуществляет следующие полномочия:</w:t>
      </w:r>
    </w:p>
    <w:p w:rsidR="00BA36F6" w:rsidRPr="00633482" w:rsidRDefault="00BA36F6">
      <w:pPr>
        <w:rPr>
          <w:rFonts w:ascii="Arial" w:hAnsi="Arial" w:cs="Arial"/>
        </w:rPr>
      </w:pPr>
      <w:r w:rsidRPr="00633482">
        <w:rPr>
          <w:rFonts w:ascii="Arial" w:hAnsi="Arial" w:cs="Arial"/>
        </w:rPr>
        <w:t>1) осмотр имущества;</w:t>
      </w:r>
    </w:p>
    <w:p w:rsidR="00BA36F6" w:rsidRPr="00633482" w:rsidRDefault="00BA36F6">
      <w:pPr>
        <w:rPr>
          <w:rFonts w:ascii="Arial" w:hAnsi="Arial" w:cs="Arial"/>
        </w:rPr>
      </w:pPr>
      <w:r w:rsidRPr="00633482">
        <w:rPr>
          <w:rFonts w:ascii="Arial" w:hAnsi="Arial" w:cs="Arial"/>
        </w:rPr>
        <w:t>2) 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Учетной политики для целей бухгалтерского учета;</w:t>
      </w:r>
    </w:p>
    <w:p w:rsidR="00BA36F6" w:rsidRPr="00633482" w:rsidRDefault="00BA36F6">
      <w:pPr>
        <w:rPr>
          <w:rFonts w:ascii="Arial" w:hAnsi="Arial" w:cs="Arial"/>
        </w:rPr>
      </w:pPr>
      <w:r w:rsidRPr="00633482">
        <w:rPr>
          <w:rFonts w:ascii="Arial" w:hAnsi="Arial" w:cs="Arial"/>
        </w:rPr>
        <w:t>3) установление причин списания имущества;</w:t>
      </w:r>
    </w:p>
    <w:p w:rsidR="00BA36F6" w:rsidRPr="00633482" w:rsidRDefault="00BA36F6">
      <w:pPr>
        <w:rPr>
          <w:rFonts w:ascii="Arial" w:hAnsi="Arial" w:cs="Arial"/>
        </w:rPr>
      </w:pPr>
      <w:r w:rsidRPr="00633482">
        <w:rPr>
          <w:rFonts w:ascii="Arial" w:hAnsi="Arial" w:cs="Arial"/>
        </w:rPr>
        <w:t>4) проверка документов, представленных должностными лицами, инициировавшими рассмотрение вопроса о списании имущества;</w:t>
      </w:r>
    </w:p>
    <w:p w:rsidR="00BA36F6" w:rsidRPr="00633482" w:rsidRDefault="00BA36F6">
      <w:pPr>
        <w:rPr>
          <w:rFonts w:ascii="Arial" w:hAnsi="Arial" w:cs="Arial"/>
        </w:rPr>
      </w:pPr>
      <w:r w:rsidRPr="00633482">
        <w:rPr>
          <w:rFonts w:ascii="Arial" w:hAnsi="Arial" w:cs="Arial"/>
        </w:rPr>
        <w:t>5) принятие решения о необходимости:</w:t>
      </w:r>
    </w:p>
    <w:p w:rsidR="00BA36F6" w:rsidRPr="00633482" w:rsidRDefault="00BA36F6">
      <w:pPr>
        <w:rPr>
          <w:rFonts w:ascii="Arial" w:hAnsi="Arial" w:cs="Arial"/>
        </w:rPr>
      </w:pPr>
      <w:r w:rsidRPr="00633482">
        <w:rPr>
          <w:rFonts w:ascii="Arial" w:hAnsi="Arial" w:cs="Arial"/>
        </w:rPr>
        <w:t>- затребования дополнительных документов (информации);</w:t>
      </w:r>
    </w:p>
    <w:p w:rsidR="00BA36F6" w:rsidRPr="00633482" w:rsidRDefault="00BA36F6">
      <w:pPr>
        <w:rPr>
          <w:rFonts w:ascii="Arial" w:hAnsi="Arial" w:cs="Arial"/>
        </w:rPr>
      </w:pPr>
      <w:r w:rsidRPr="00633482">
        <w:rPr>
          <w:rFonts w:ascii="Arial" w:hAnsi="Arial" w:cs="Arial"/>
        </w:rPr>
        <w:t>- привлечения специалистов (экспертов) и (или) специализированных организаций для принятия решения;</w:t>
      </w:r>
    </w:p>
    <w:p w:rsidR="00BA36F6" w:rsidRPr="00633482" w:rsidRDefault="00BA36F6">
      <w:pPr>
        <w:rPr>
          <w:rFonts w:ascii="Arial" w:hAnsi="Arial" w:cs="Arial"/>
        </w:rPr>
      </w:pPr>
      <w:r w:rsidRPr="00633482">
        <w:rPr>
          <w:rFonts w:ascii="Arial" w:hAnsi="Arial" w:cs="Arial"/>
        </w:rPr>
        <w:t>6) принятие решения о списании имущества (в том числе числящихся за балансом объектов движимого имущества, периодических изданий), дебиторской и кредиторской задолженности;</w:t>
      </w:r>
    </w:p>
    <w:p w:rsidR="00BA36F6" w:rsidRPr="00633482" w:rsidRDefault="00BA36F6">
      <w:pPr>
        <w:rPr>
          <w:rFonts w:ascii="Arial" w:hAnsi="Arial" w:cs="Arial"/>
        </w:rPr>
      </w:pPr>
      <w:r w:rsidRPr="00633482">
        <w:rPr>
          <w:rFonts w:ascii="Arial" w:hAnsi="Arial" w:cs="Arial"/>
        </w:rPr>
        <w:t>7) подготовка Акта о списании имущества и документов для согласования списания имущества;</w:t>
      </w:r>
    </w:p>
    <w:p w:rsidR="00BA36F6" w:rsidRPr="00633482" w:rsidRDefault="00BA36F6">
      <w:pPr>
        <w:rPr>
          <w:rFonts w:ascii="Arial" w:hAnsi="Arial" w:cs="Arial"/>
        </w:rPr>
      </w:pPr>
      <w:r w:rsidRPr="00633482">
        <w:rPr>
          <w:rFonts w:ascii="Arial" w:hAnsi="Arial" w:cs="Arial"/>
        </w:rPr>
        <w:t>8) контроль за изъятием из списываемого имущества пригодных узлов, деталей, конструкций и материалов;</w:t>
      </w:r>
    </w:p>
    <w:p w:rsidR="00BA36F6" w:rsidRPr="00633482" w:rsidRDefault="00BA36F6">
      <w:pPr>
        <w:rPr>
          <w:rFonts w:ascii="Arial" w:hAnsi="Arial" w:cs="Arial"/>
        </w:rPr>
      </w:pPr>
      <w:r w:rsidRPr="00633482">
        <w:rPr>
          <w:rFonts w:ascii="Arial" w:hAnsi="Arial" w:cs="Arial"/>
        </w:rPr>
        <w:t>9) контроль изъятия из списываемого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rsidR="00BA36F6" w:rsidRPr="00633482" w:rsidRDefault="00BA36F6">
      <w:pPr>
        <w:rPr>
          <w:rFonts w:ascii="Arial" w:hAnsi="Arial" w:cs="Arial"/>
        </w:rPr>
      </w:pPr>
      <w:r w:rsidRPr="00633482">
        <w:rPr>
          <w:rFonts w:ascii="Arial" w:hAnsi="Arial" w:cs="Arial"/>
        </w:rPr>
        <w:t>10) контроль сдачи на склад пригодных к использованию материальных ценностей, полученных в результате разборки (демонтажа) объектов имущества;</w:t>
      </w:r>
    </w:p>
    <w:p w:rsidR="00BA36F6" w:rsidRPr="00633482" w:rsidRDefault="00BA36F6">
      <w:pPr>
        <w:rPr>
          <w:rFonts w:ascii="Arial" w:hAnsi="Arial" w:cs="Arial"/>
        </w:rPr>
      </w:pPr>
      <w:r w:rsidRPr="00633482">
        <w:rPr>
          <w:rFonts w:ascii="Arial" w:hAnsi="Arial" w:cs="Arial"/>
        </w:rPr>
        <w:t>11) установление лиц, виновных в списании имущества в результате нарушение условий содержания и (или) эксплуатации, недостач, порчи, хищений;</w:t>
      </w:r>
    </w:p>
    <w:p w:rsidR="00BA36F6" w:rsidRPr="00633482" w:rsidRDefault="00BA36F6" w:rsidP="00EE3223">
      <w:pPr>
        <w:rPr>
          <w:rFonts w:ascii="Arial" w:hAnsi="Arial" w:cs="Arial"/>
        </w:rPr>
      </w:pPr>
      <w:r w:rsidRPr="00633482">
        <w:rPr>
          <w:rFonts w:ascii="Arial" w:hAnsi="Arial" w:cs="Arial"/>
        </w:rPr>
        <w:t>12) осуществление сверок с дебиторами и кредиторами с целью принятия решения о списании дебиторско</w:t>
      </w:r>
      <w:r w:rsidR="00EE3223" w:rsidRPr="00633482">
        <w:rPr>
          <w:rFonts w:ascii="Arial" w:hAnsi="Arial" w:cs="Arial"/>
        </w:rPr>
        <w:t>й и кредиторской задолженности.</w:t>
      </w:r>
    </w:p>
    <w:p w:rsidR="00BA36F6" w:rsidRPr="00633482" w:rsidRDefault="00BA36F6">
      <w:pPr>
        <w:rPr>
          <w:rFonts w:ascii="Arial" w:hAnsi="Arial" w:cs="Arial"/>
        </w:rPr>
      </w:pPr>
      <w:r w:rsidRPr="00633482">
        <w:rPr>
          <w:rFonts w:ascii="Arial" w:hAnsi="Arial" w:cs="Arial"/>
        </w:rPr>
        <w:t>3.2. Комиссия принимает решение о выбытии (списании)</w:t>
      </w:r>
      <w:r w:rsidR="007A53D9" w:rsidRPr="00633482">
        <w:rPr>
          <w:rFonts w:ascii="Arial" w:hAnsi="Arial" w:cs="Arial"/>
        </w:rPr>
        <w:t xml:space="preserve"> активов учреждения </w:t>
      </w:r>
      <w:r w:rsidRPr="00633482">
        <w:rPr>
          <w:rFonts w:ascii="Arial" w:hAnsi="Arial" w:cs="Arial"/>
        </w:rPr>
        <w:t>в следующих случаях:</w:t>
      </w:r>
    </w:p>
    <w:p w:rsidR="00BA36F6" w:rsidRPr="00633482" w:rsidRDefault="00BA36F6">
      <w:pPr>
        <w:rPr>
          <w:rFonts w:ascii="Arial" w:hAnsi="Arial" w:cs="Arial"/>
        </w:rPr>
      </w:pPr>
      <w:r w:rsidRPr="00633482">
        <w:rPr>
          <w:rFonts w:ascii="Arial" w:hAnsi="Arial" w:cs="Arial"/>
        </w:rPr>
        <w:t>1)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BA36F6" w:rsidRPr="00633482" w:rsidRDefault="00BA36F6">
      <w:pPr>
        <w:rPr>
          <w:rFonts w:ascii="Arial" w:hAnsi="Arial" w:cs="Arial"/>
        </w:rPr>
      </w:pPr>
      <w:r w:rsidRPr="00633482">
        <w:rPr>
          <w:rFonts w:ascii="Arial" w:hAnsi="Arial" w:cs="Arial"/>
        </w:rPr>
        <w:t>2) имущество выбыло из владения, пользования, распоряжения вследствие гибели или уничтожения, в том числе помимо воли учреждения (хищения, недостачи и порчи, выявленные при инвентаризации), а также невозможности выяснения его местонахождения;</w:t>
      </w:r>
    </w:p>
    <w:p w:rsidR="00BA36F6" w:rsidRPr="00633482" w:rsidRDefault="00BA36F6">
      <w:pPr>
        <w:rPr>
          <w:rFonts w:ascii="Arial" w:hAnsi="Arial" w:cs="Arial"/>
        </w:rPr>
      </w:pPr>
      <w:r w:rsidRPr="00633482">
        <w:rPr>
          <w:rFonts w:ascii="Arial" w:hAnsi="Arial" w:cs="Arial"/>
        </w:rPr>
        <w:t>3) имущество в установленном порядке передается иной организации бюджетной сферы, государственному (муниципальному) предприятию;</w:t>
      </w:r>
    </w:p>
    <w:p w:rsidR="00BA36F6" w:rsidRPr="00633482" w:rsidRDefault="00BA36F6">
      <w:pPr>
        <w:rPr>
          <w:rFonts w:ascii="Arial" w:hAnsi="Arial" w:cs="Arial"/>
        </w:rPr>
      </w:pPr>
      <w:r w:rsidRPr="00633482">
        <w:rPr>
          <w:rFonts w:ascii="Arial" w:hAnsi="Arial" w:cs="Arial"/>
        </w:rPr>
        <w:t>4) в иных случаях прекращения права оперативного управления, предусмотренных действующим законодательством;</w:t>
      </w:r>
    </w:p>
    <w:p w:rsidR="001309BC" w:rsidRPr="00633482" w:rsidRDefault="00BA36F6">
      <w:pPr>
        <w:rPr>
          <w:rFonts w:ascii="Arial" w:hAnsi="Arial" w:cs="Arial"/>
          <w:color w:val="000000" w:themeColor="text1"/>
        </w:rPr>
      </w:pPr>
      <w:r w:rsidRPr="00633482">
        <w:rPr>
          <w:rFonts w:ascii="Arial" w:hAnsi="Arial" w:cs="Arial"/>
          <w:color w:val="000000" w:themeColor="text1"/>
        </w:rPr>
        <w:t>5) признание дебиторской задолженности</w:t>
      </w:r>
      <w:r w:rsidR="00296514" w:rsidRPr="00633482">
        <w:rPr>
          <w:rFonts w:ascii="Arial" w:hAnsi="Arial" w:cs="Arial"/>
          <w:color w:val="000000" w:themeColor="text1"/>
        </w:rPr>
        <w:t xml:space="preserve"> сомнительной и (или) </w:t>
      </w:r>
      <w:r w:rsidRPr="00633482">
        <w:rPr>
          <w:rFonts w:ascii="Arial" w:hAnsi="Arial" w:cs="Arial"/>
          <w:color w:val="000000" w:themeColor="text1"/>
        </w:rPr>
        <w:t>безнадежной к взысканию в целях</w:t>
      </w:r>
      <w:r w:rsidR="00296514" w:rsidRPr="00633482">
        <w:rPr>
          <w:rFonts w:ascii="Arial" w:hAnsi="Arial" w:cs="Arial"/>
          <w:color w:val="000000" w:themeColor="text1"/>
        </w:rPr>
        <w:t xml:space="preserve"> ее списания с балансового (</w:t>
      </w:r>
      <w:proofErr w:type="spellStart"/>
      <w:r w:rsidR="00296514" w:rsidRPr="00633482">
        <w:rPr>
          <w:rFonts w:ascii="Arial" w:hAnsi="Arial" w:cs="Arial"/>
          <w:color w:val="000000" w:themeColor="text1"/>
        </w:rPr>
        <w:t>забалансового</w:t>
      </w:r>
      <w:proofErr w:type="spellEnd"/>
      <w:r w:rsidR="00296514" w:rsidRPr="00633482">
        <w:rPr>
          <w:rFonts w:ascii="Arial" w:hAnsi="Arial" w:cs="Arial"/>
          <w:color w:val="000000" w:themeColor="text1"/>
        </w:rPr>
        <w:t xml:space="preserve">) учета с учетом положений </w:t>
      </w:r>
      <w:r w:rsidRPr="00633482">
        <w:rPr>
          <w:rStyle w:val="a4"/>
          <w:rFonts w:ascii="Arial" w:hAnsi="Arial" w:cs="Arial"/>
          <w:color w:val="000000" w:themeColor="text1"/>
        </w:rPr>
        <w:t>ст. 47.2</w:t>
      </w:r>
      <w:r w:rsidR="00296514" w:rsidRPr="00633482">
        <w:rPr>
          <w:rFonts w:ascii="Arial" w:hAnsi="Arial" w:cs="Arial"/>
          <w:color w:val="000000" w:themeColor="text1"/>
        </w:rPr>
        <w:t xml:space="preserve"> </w:t>
      </w:r>
      <w:r w:rsidR="00CE1601" w:rsidRPr="00633482">
        <w:rPr>
          <w:rFonts w:ascii="Arial" w:hAnsi="Arial" w:cs="Arial"/>
          <w:color w:val="000000" w:themeColor="text1"/>
        </w:rPr>
        <w:t>Б</w:t>
      </w:r>
      <w:r w:rsidR="00296514" w:rsidRPr="00633482">
        <w:rPr>
          <w:rFonts w:ascii="Arial" w:hAnsi="Arial" w:cs="Arial"/>
          <w:color w:val="000000" w:themeColor="text1"/>
        </w:rPr>
        <w:t>юджетного кодекса</w:t>
      </w:r>
      <w:r w:rsidRPr="00633482">
        <w:rPr>
          <w:rFonts w:ascii="Arial" w:hAnsi="Arial" w:cs="Arial"/>
          <w:color w:val="000000" w:themeColor="text1"/>
        </w:rPr>
        <w:t xml:space="preserve"> РФ</w:t>
      </w:r>
      <w:r w:rsidR="00296514" w:rsidRPr="00633482">
        <w:rPr>
          <w:rFonts w:ascii="Arial" w:hAnsi="Arial" w:cs="Arial"/>
          <w:color w:val="000000" w:themeColor="text1"/>
        </w:rPr>
        <w:t xml:space="preserve">, </w:t>
      </w:r>
      <w:r w:rsidRPr="00633482">
        <w:rPr>
          <w:rStyle w:val="a4"/>
          <w:rFonts w:ascii="Arial" w:hAnsi="Arial" w:cs="Arial"/>
          <w:color w:val="000000" w:themeColor="text1"/>
        </w:rPr>
        <w:t>ст. 196</w:t>
      </w:r>
      <w:r w:rsidR="001309BC" w:rsidRPr="00633482">
        <w:rPr>
          <w:rStyle w:val="a4"/>
          <w:rFonts w:ascii="Arial" w:hAnsi="Arial" w:cs="Arial"/>
          <w:color w:val="000000" w:themeColor="text1"/>
        </w:rPr>
        <w:t xml:space="preserve"> и </w:t>
      </w:r>
      <w:r w:rsidR="001309BC" w:rsidRPr="00633482">
        <w:rPr>
          <w:rStyle w:val="a4"/>
          <w:rFonts w:ascii="Arial" w:hAnsi="Arial" w:cs="Arial"/>
          <w:color w:val="000000"/>
        </w:rPr>
        <w:t>главы 26</w:t>
      </w:r>
      <w:r w:rsidR="001309BC" w:rsidRPr="00633482">
        <w:rPr>
          <w:rFonts w:ascii="Arial" w:hAnsi="Arial" w:cs="Arial"/>
          <w:color w:val="000000"/>
        </w:rPr>
        <w:t xml:space="preserve"> "Прекращение обязательств" </w:t>
      </w:r>
      <w:r w:rsidRPr="00633482">
        <w:rPr>
          <w:rFonts w:ascii="Arial" w:hAnsi="Arial" w:cs="Arial"/>
          <w:color w:val="000000" w:themeColor="text1"/>
        </w:rPr>
        <w:t>Г</w:t>
      </w:r>
      <w:r w:rsidR="00296514" w:rsidRPr="00633482">
        <w:rPr>
          <w:rFonts w:ascii="Arial" w:hAnsi="Arial" w:cs="Arial"/>
          <w:color w:val="000000" w:themeColor="text1"/>
        </w:rPr>
        <w:t xml:space="preserve">ражданского кодекса </w:t>
      </w:r>
      <w:r w:rsidRPr="00633482">
        <w:rPr>
          <w:rFonts w:ascii="Arial" w:hAnsi="Arial" w:cs="Arial"/>
          <w:color w:val="000000" w:themeColor="text1"/>
        </w:rPr>
        <w:t>РФ</w:t>
      </w:r>
      <w:r w:rsidR="00296514" w:rsidRPr="00633482">
        <w:rPr>
          <w:rFonts w:ascii="Arial" w:hAnsi="Arial" w:cs="Arial"/>
          <w:color w:val="000000" w:themeColor="text1"/>
        </w:rPr>
        <w:t xml:space="preserve"> и </w:t>
      </w:r>
      <w:r w:rsidR="00296514" w:rsidRPr="00633482">
        <w:rPr>
          <w:rStyle w:val="a4"/>
          <w:rFonts w:ascii="Arial" w:hAnsi="Arial" w:cs="Arial"/>
          <w:color w:val="000000" w:themeColor="text1"/>
        </w:rPr>
        <w:t>Федерального</w:t>
      </w:r>
      <w:r w:rsidRPr="00633482">
        <w:rPr>
          <w:rStyle w:val="a4"/>
          <w:rFonts w:ascii="Arial" w:hAnsi="Arial" w:cs="Arial"/>
          <w:color w:val="000000" w:themeColor="text1"/>
        </w:rPr>
        <w:t xml:space="preserve"> закон</w:t>
      </w:r>
      <w:r w:rsidR="00296514" w:rsidRPr="00633482">
        <w:rPr>
          <w:rStyle w:val="a4"/>
          <w:rFonts w:ascii="Arial" w:hAnsi="Arial" w:cs="Arial"/>
          <w:color w:val="000000" w:themeColor="text1"/>
        </w:rPr>
        <w:t>а</w:t>
      </w:r>
      <w:r w:rsidRPr="00633482">
        <w:rPr>
          <w:rFonts w:ascii="Arial" w:hAnsi="Arial" w:cs="Arial"/>
          <w:color w:val="000000" w:themeColor="text1"/>
        </w:rPr>
        <w:t xml:space="preserve"> от 02.10.2007 N 229-ФЗ "Об исполнительном производстве"</w:t>
      </w:r>
      <w:r w:rsidR="001309BC" w:rsidRPr="00633482">
        <w:rPr>
          <w:rFonts w:ascii="Arial" w:hAnsi="Arial" w:cs="Arial"/>
          <w:color w:val="000000" w:themeColor="text1"/>
        </w:rPr>
        <w:t>;</w:t>
      </w:r>
    </w:p>
    <w:p w:rsidR="00BA36F6" w:rsidRPr="00633482" w:rsidRDefault="001309BC">
      <w:pPr>
        <w:rPr>
          <w:rFonts w:ascii="Arial" w:hAnsi="Arial" w:cs="Arial"/>
        </w:rPr>
      </w:pPr>
      <w:r w:rsidRPr="00633482">
        <w:rPr>
          <w:rFonts w:ascii="Arial" w:hAnsi="Arial" w:cs="Arial"/>
        </w:rPr>
        <w:lastRenderedPageBreak/>
        <w:t>6</w:t>
      </w:r>
      <w:r w:rsidR="00BA36F6" w:rsidRPr="00633482">
        <w:rPr>
          <w:rFonts w:ascii="Arial" w:hAnsi="Arial" w:cs="Arial"/>
        </w:rPr>
        <w:t>) признание</w:t>
      </w:r>
      <w:r w:rsidR="00633482">
        <w:rPr>
          <w:rFonts w:ascii="Arial" w:hAnsi="Arial" w:cs="Arial"/>
        </w:rPr>
        <w:t>,</w:t>
      </w:r>
      <w:r w:rsidR="00BA36F6" w:rsidRPr="00633482">
        <w:rPr>
          <w:rFonts w:ascii="Arial" w:hAnsi="Arial" w:cs="Arial"/>
        </w:rPr>
        <w:t xml:space="preserve"> согласно </w:t>
      </w:r>
      <w:proofErr w:type="gramStart"/>
      <w:r w:rsidR="00BA36F6" w:rsidRPr="00633482">
        <w:rPr>
          <w:rFonts w:ascii="Arial" w:hAnsi="Arial" w:cs="Arial"/>
          <w:color w:val="000000" w:themeColor="text1"/>
        </w:rPr>
        <w:t xml:space="preserve">положениям </w:t>
      </w:r>
      <w:r w:rsidR="00BA36F6" w:rsidRPr="00633482">
        <w:rPr>
          <w:rStyle w:val="a4"/>
          <w:rFonts w:ascii="Arial" w:hAnsi="Arial" w:cs="Arial"/>
          <w:color w:val="000000" w:themeColor="text1"/>
        </w:rPr>
        <w:t>Учетной политики</w:t>
      </w:r>
      <w:r w:rsidR="00BA36F6" w:rsidRPr="00633482">
        <w:rPr>
          <w:rFonts w:ascii="Arial" w:hAnsi="Arial" w:cs="Arial"/>
          <w:color w:val="000000" w:themeColor="text1"/>
        </w:rPr>
        <w:t xml:space="preserve"> для целей бухгалтерского учета кредиторской задолженности</w:t>
      </w:r>
      <w:proofErr w:type="gramEnd"/>
      <w:r w:rsidR="00BA36F6" w:rsidRPr="00633482">
        <w:rPr>
          <w:rFonts w:ascii="Arial" w:hAnsi="Arial" w:cs="Arial"/>
          <w:color w:val="000000" w:themeColor="text1"/>
        </w:rPr>
        <w:t xml:space="preserve"> </w:t>
      </w:r>
      <w:r w:rsidRPr="00633482">
        <w:rPr>
          <w:rFonts w:ascii="Arial" w:hAnsi="Arial" w:cs="Arial"/>
          <w:color w:val="000000" w:themeColor="text1"/>
        </w:rPr>
        <w:t>подлежащей списанию с балансового (</w:t>
      </w:r>
      <w:proofErr w:type="spellStart"/>
      <w:r w:rsidRPr="00633482">
        <w:rPr>
          <w:rFonts w:ascii="Arial" w:hAnsi="Arial" w:cs="Arial"/>
          <w:color w:val="000000" w:themeColor="text1"/>
        </w:rPr>
        <w:t>забалансового</w:t>
      </w:r>
      <w:proofErr w:type="spellEnd"/>
      <w:r w:rsidRPr="00633482">
        <w:rPr>
          <w:rFonts w:ascii="Arial" w:hAnsi="Arial" w:cs="Arial"/>
          <w:color w:val="000000" w:themeColor="text1"/>
        </w:rPr>
        <w:t>) учета</w:t>
      </w:r>
      <w:r w:rsidR="00BA36F6" w:rsidRPr="00633482">
        <w:rPr>
          <w:rFonts w:ascii="Arial" w:hAnsi="Arial" w:cs="Arial"/>
        </w:rPr>
        <w:t>.</w:t>
      </w:r>
    </w:p>
    <w:p w:rsidR="00BA36F6" w:rsidRPr="00633482" w:rsidRDefault="00BA36F6">
      <w:pPr>
        <w:rPr>
          <w:rFonts w:ascii="Arial" w:hAnsi="Arial" w:cs="Arial"/>
        </w:rPr>
      </w:pPr>
      <w:bookmarkStart w:id="9" w:name="sub_303"/>
      <w:r w:rsidRPr="00633482">
        <w:rPr>
          <w:rFonts w:ascii="Arial" w:hAnsi="Arial" w:cs="Arial"/>
        </w:rPr>
        <w:t>3.3. Комиссия принимает решения по выбытию (списанию) активов с учетом:</w:t>
      </w:r>
    </w:p>
    <w:bookmarkEnd w:id="9"/>
    <w:p w:rsidR="00BA36F6" w:rsidRPr="00633482" w:rsidRDefault="00BA36F6">
      <w:pPr>
        <w:rPr>
          <w:rFonts w:ascii="Arial" w:hAnsi="Arial" w:cs="Arial"/>
        </w:rPr>
      </w:pPr>
      <w:r w:rsidRPr="00633482">
        <w:rPr>
          <w:rFonts w:ascii="Arial" w:hAnsi="Arial" w:cs="Arial"/>
        </w:rPr>
        <w:t>1) наличия технического заключения экспертов или сотрудников учреждения, обладающих специальными знаниями, о состоянии объектов имущества,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BA36F6" w:rsidRPr="00633482" w:rsidRDefault="00BA36F6">
      <w:pPr>
        <w:rPr>
          <w:rFonts w:ascii="Arial" w:hAnsi="Arial" w:cs="Arial"/>
        </w:rPr>
      </w:pPr>
      <w:r w:rsidRPr="00633482">
        <w:rPr>
          <w:rFonts w:ascii="Arial" w:hAnsi="Arial" w:cs="Arial"/>
        </w:rPr>
        <w:t xml:space="preserve">2) информации о наличии драгоценных металлов и драгоценных камней, </w:t>
      </w:r>
      <w:r w:rsidRPr="00633482">
        <w:rPr>
          <w:rFonts w:ascii="Arial" w:hAnsi="Arial" w:cs="Arial"/>
          <w:color w:val="000000" w:themeColor="text1"/>
        </w:rPr>
        <w:t xml:space="preserve">содержащихся в списываемых основных средствах, которые учитываются в порядке, установленном </w:t>
      </w:r>
      <w:r w:rsidRPr="00633482">
        <w:rPr>
          <w:rStyle w:val="a4"/>
          <w:rFonts w:ascii="Arial" w:hAnsi="Arial" w:cs="Arial"/>
          <w:color w:val="000000" w:themeColor="text1"/>
        </w:rPr>
        <w:t>приказом</w:t>
      </w:r>
      <w:r w:rsidRPr="00633482">
        <w:rPr>
          <w:rFonts w:ascii="Arial" w:hAnsi="Arial" w:cs="Arial"/>
          <w:color w:val="000000" w:themeColor="text1"/>
        </w:rPr>
        <w:t xml:space="preserve">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w:t>
      </w:r>
      <w:r w:rsidRPr="00633482">
        <w:rPr>
          <w:rFonts w:ascii="Arial" w:hAnsi="Arial" w:cs="Arial"/>
        </w:rPr>
        <w:t xml:space="preserve"> при их производстве, использовании и обращении";</w:t>
      </w:r>
    </w:p>
    <w:p w:rsidR="00BA36F6" w:rsidRPr="00633482" w:rsidRDefault="00BA36F6">
      <w:pPr>
        <w:rPr>
          <w:rFonts w:ascii="Arial" w:hAnsi="Arial" w:cs="Arial"/>
        </w:rPr>
      </w:pPr>
      <w:r w:rsidRPr="00633482">
        <w:rPr>
          <w:rFonts w:ascii="Arial" w:hAnsi="Arial" w:cs="Arial"/>
        </w:rPr>
        <w:t>3) наличия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 и иных чрезвычайных обстоятельств;</w:t>
      </w:r>
    </w:p>
    <w:p w:rsidR="00BA36F6" w:rsidRPr="00633482" w:rsidRDefault="00BA36F6">
      <w:pPr>
        <w:rPr>
          <w:rFonts w:ascii="Arial" w:hAnsi="Arial" w:cs="Arial"/>
        </w:rPr>
      </w:pPr>
      <w:r w:rsidRPr="00633482">
        <w:rPr>
          <w:rFonts w:ascii="Arial" w:hAnsi="Arial" w:cs="Arial"/>
        </w:rPr>
        <w:t>4) наличия иных документов, подтверждающих факт преждевременного выбытия имущества из владения, пользования и распоряжения.</w:t>
      </w:r>
    </w:p>
    <w:p w:rsidR="00BA36F6" w:rsidRPr="00633482" w:rsidRDefault="00BA36F6">
      <w:pPr>
        <w:rPr>
          <w:rFonts w:ascii="Arial" w:hAnsi="Arial" w:cs="Arial"/>
        </w:rPr>
      </w:pPr>
      <w:r w:rsidRPr="00633482">
        <w:rPr>
          <w:rFonts w:ascii="Arial" w:hAnsi="Arial" w:cs="Arial"/>
        </w:rPr>
        <w:t>3.4. В установленных действующими нормативными правовыми актами случаях комиссия передает в уполномоченный орган власти (местного самоуправления) Акт о списании имущества и иные документы, необходимые для согласования решения о списании имущества. После согласования Акт передается на утверждение руководителю учреждения.</w:t>
      </w:r>
    </w:p>
    <w:p w:rsidR="00BA36F6" w:rsidRPr="00633482" w:rsidRDefault="00BA36F6">
      <w:pPr>
        <w:rPr>
          <w:rFonts w:ascii="Arial" w:hAnsi="Arial" w:cs="Arial"/>
        </w:rPr>
      </w:pPr>
      <w:r w:rsidRPr="00633482">
        <w:rPr>
          <w:rFonts w:ascii="Arial" w:hAnsi="Arial" w:cs="Arial"/>
        </w:rPr>
        <w:t>3.5. После утверждения Акта о списании имущества комиссия контролирует выполнение мероприятий, предусмотренных этим актом: разборку, демонтаж, уничтожение, утилизацию и т.п.</w:t>
      </w:r>
    </w:p>
    <w:p w:rsidR="00BA36F6" w:rsidRPr="00633482" w:rsidRDefault="00BA36F6">
      <w:pPr>
        <w:rPr>
          <w:rFonts w:ascii="Arial" w:hAnsi="Arial" w:cs="Arial"/>
          <w:color w:val="000000" w:themeColor="text1"/>
        </w:rPr>
      </w:pPr>
      <w:bookmarkStart w:id="10" w:name="sub_306"/>
      <w:r w:rsidRPr="00633482">
        <w:rPr>
          <w:rFonts w:ascii="Arial" w:hAnsi="Arial" w:cs="Arial"/>
          <w:color w:val="000000" w:themeColor="text1"/>
        </w:rPr>
        <w:t xml:space="preserve">3.6. При выбытии (списании) </w:t>
      </w:r>
      <w:r w:rsidR="003C00DE" w:rsidRPr="00633482">
        <w:rPr>
          <w:rFonts w:ascii="Arial" w:hAnsi="Arial" w:cs="Arial"/>
          <w:color w:val="000000" w:themeColor="text1"/>
        </w:rPr>
        <w:t xml:space="preserve">нефинансовых </w:t>
      </w:r>
      <w:r w:rsidRPr="00633482">
        <w:rPr>
          <w:rFonts w:ascii="Arial" w:hAnsi="Arial" w:cs="Arial"/>
          <w:color w:val="000000" w:themeColor="text1"/>
        </w:rPr>
        <w:t>активов комиссией оформляются следующие первичные документы: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9"/>
        <w:gridCol w:w="5027"/>
      </w:tblGrid>
      <w:tr w:rsidR="00204093" w:rsidRPr="00633482">
        <w:tc>
          <w:tcPr>
            <w:tcW w:w="5139" w:type="dxa"/>
            <w:tcBorders>
              <w:top w:val="single" w:sz="4" w:space="0" w:color="auto"/>
              <w:bottom w:val="single" w:sz="4" w:space="0" w:color="auto"/>
              <w:right w:val="nil"/>
            </w:tcBorders>
          </w:tcPr>
          <w:bookmarkEnd w:id="10"/>
          <w:p w:rsidR="00BA36F6" w:rsidRPr="00633482" w:rsidRDefault="00BA36F6">
            <w:pPr>
              <w:pStyle w:val="a7"/>
              <w:jc w:val="center"/>
              <w:rPr>
                <w:rFonts w:ascii="Arial" w:hAnsi="Arial" w:cs="Arial"/>
                <w:color w:val="000000" w:themeColor="text1"/>
              </w:rPr>
            </w:pPr>
            <w:r w:rsidRPr="00633482">
              <w:rPr>
                <w:rFonts w:ascii="Arial" w:hAnsi="Arial" w:cs="Arial"/>
                <w:color w:val="000000" w:themeColor="text1"/>
              </w:rPr>
              <w:t>Первичные учетные документы</w:t>
            </w:r>
          </w:p>
        </w:tc>
        <w:tc>
          <w:tcPr>
            <w:tcW w:w="5027" w:type="dxa"/>
            <w:tcBorders>
              <w:top w:val="single" w:sz="4" w:space="0" w:color="auto"/>
              <w:left w:val="single" w:sz="4" w:space="0" w:color="auto"/>
              <w:bottom w:val="single" w:sz="4" w:space="0" w:color="auto"/>
            </w:tcBorders>
          </w:tcPr>
          <w:p w:rsidR="00BA36F6" w:rsidRPr="00633482" w:rsidRDefault="00BA36F6">
            <w:pPr>
              <w:pStyle w:val="a7"/>
              <w:jc w:val="center"/>
              <w:rPr>
                <w:rFonts w:ascii="Arial" w:hAnsi="Arial" w:cs="Arial"/>
                <w:color w:val="000000" w:themeColor="text1"/>
              </w:rPr>
            </w:pPr>
            <w:r w:rsidRPr="00633482">
              <w:rPr>
                <w:rFonts w:ascii="Arial" w:hAnsi="Arial" w:cs="Arial"/>
                <w:color w:val="000000" w:themeColor="text1"/>
              </w:rPr>
              <w:t>Основания для оформления</w:t>
            </w:r>
          </w:p>
        </w:tc>
      </w:tr>
      <w:tr w:rsidR="00204093" w:rsidRPr="00633482">
        <w:tc>
          <w:tcPr>
            <w:tcW w:w="5139" w:type="dxa"/>
            <w:tcBorders>
              <w:top w:val="nil"/>
              <w:bottom w:val="single" w:sz="4" w:space="0" w:color="auto"/>
              <w:right w:val="nil"/>
            </w:tcBorders>
          </w:tcPr>
          <w:p w:rsidR="00026835" w:rsidRPr="00633482" w:rsidRDefault="00F71F30" w:rsidP="00F71F30">
            <w:pPr>
              <w:pStyle w:val="a8"/>
              <w:rPr>
                <w:rFonts w:ascii="Arial" w:hAnsi="Arial" w:cs="Arial"/>
                <w:color w:val="000000" w:themeColor="text1"/>
              </w:rPr>
            </w:pPr>
            <w:r w:rsidRPr="00633482">
              <w:rPr>
                <w:rFonts w:ascii="Arial" w:hAnsi="Arial" w:cs="Arial"/>
                <w:color w:val="000000" w:themeColor="text1"/>
              </w:rPr>
              <w:t>Решение о прекращении признания активами объектов нефинансовых активов</w:t>
            </w:r>
            <w:r w:rsidRPr="00633482">
              <w:rPr>
                <w:rStyle w:val="a3"/>
                <w:rFonts w:ascii="Arial" w:hAnsi="Arial" w:cs="Arial"/>
                <w:b w:val="0"/>
                <w:color w:val="000000" w:themeColor="text1"/>
              </w:rPr>
              <w:t xml:space="preserve"> (ф. 0510440)</w:t>
            </w:r>
          </w:p>
        </w:tc>
        <w:tc>
          <w:tcPr>
            <w:tcW w:w="5027" w:type="dxa"/>
            <w:tcBorders>
              <w:top w:val="nil"/>
              <w:left w:val="single" w:sz="4" w:space="0" w:color="auto"/>
              <w:bottom w:val="single" w:sz="4" w:space="0" w:color="auto"/>
            </w:tcBorders>
          </w:tcPr>
          <w:p w:rsidR="00026835" w:rsidRPr="00633482" w:rsidRDefault="00E02E28" w:rsidP="00AE546F">
            <w:pPr>
              <w:pStyle w:val="a8"/>
              <w:rPr>
                <w:rFonts w:ascii="Arial" w:hAnsi="Arial" w:cs="Arial"/>
                <w:color w:val="000000" w:themeColor="text1"/>
              </w:rPr>
            </w:pPr>
            <w:r w:rsidRPr="00633482">
              <w:rPr>
                <w:rFonts w:ascii="Arial" w:hAnsi="Arial" w:cs="Arial"/>
                <w:color w:val="000000" w:themeColor="text1"/>
              </w:rPr>
              <w:t>Признание несоотве</w:t>
            </w:r>
            <w:r w:rsidR="00116B8C" w:rsidRPr="00633482">
              <w:rPr>
                <w:rFonts w:ascii="Arial" w:hAnsi="Arial" w:cs="Arial"/>
                <w:color w:val="000000" w:themeColor="text1"/>
              </w:rPr>
              <w:t>т</w:t>
            </w:r>
            <w:r w:rsidRPr="00633482">
              <w:rPr>
                <w:rFonts w:ascii="Arial" w:hAnsi="Arial" w:cs="Arial"/>
                <w:color w:val="000000" w:themeColor="text1"/>
              </w:rPr>
              <w:t xml:space="preserve">ствия фактического состояния объектов нефинансовых активов (в том числе основных средств, нематериальных активов, материальных запасов) понятию «актив» </w:t>
            </w:r>
          </w:p>
        </w:tc>
      </w:tr>
      <w:tr w:rsidR="00204093" w:rsidRPr="00633482">
        <w:tc>
          <w:tcPr>
            <w:tcW w:w="5139" w:type="dxa"/>
            <w:tcBorders>
              <w:top w:val="nil"/>
              <w:bottom w:val="single" w:sz="4" w:space="0" w:color="auto"/>
              <w:right w:val="nil"/>
            </w:tcBorders>
          </w:tcPr>
          <w:p w:rsidR="00BA36F6" w:rsidRPr="00633482" w:rsidRDefault="00BA36F6" w:rsidP="006718F3">
            <w:pPr>
              <w:pStyle w:val="a8"/>
              <w:rPr>
                <w:rFonts w:ascii="Arial" w:hAnsi="Arial" w:cs="Arial"/>
              </w:rPr>
            </w:pPr>
            <w:r w:rsidRPr="00633482">
              <w:rPr>
                <w:rFonts w:ascii="Arial" w:hAnsi="Arial" w:cs="Arial"/>
              </w:rPr>
              <w:t>Акт о списании объектов нефинансовых актив</w:t>
            </w:r>
            <w:r w:rsidR="006718F3" w:rsidRPr="00633482">
              <w:rPr>
                <w:rFonts w:ascii="Arial" w:hAnsi="Arial" w:cs="Arial"/>
              </w:rPr>
              <w:t>ов (кроме транспортных средств)</w:t>
            </w:r>
          </w:p>
        </w:tc>
        <w:tc>
          <w:tcPr>
            <w:tcW w:w="5027" w:type="dxa"/>
            <w:tcBorders>
              <w:top w:val="nil"/>
              <w:left w:val="single" w:sz="4" w:space="0" w:color="auto"/>
              <w:bottom w:val="single" w:sz="4" w:space="0" w:color="auto"/>
            </w:tcBorders>
          </w:tcPr>
          <w:p w:rsidR="00BA36F6" w:rsidRPr="00633482" w:rsidRDefault="00BA36F6">
            <w:pPr>
              <w:pStyle w:val="a8"/>
              <w:rPr>
                <w:rFonts w:ascii="Arial" w:hAnsi="Arial" w:cs="Arial"/>
                <w:color w:val="000000" w:themeColor="text1"/>
              </w:rPr>
            </w:pPr>
            <w:r w:rsidRPr="00633482">
              <w:rPr>
                <w:rFonts w:ascii="Arial" w:hAnsi="Arial" w:cs="Arial"/>
                <w:color w:val="000000" w:themeColor="text1"/>
              </w:rPr>
              <w:t>Списание основных средств (кроме автотранспортных средств), нематериальных активов, непроизведенных активов</w:t>
            </w:r>
          </w:p>
        </w:tc>
      </w:tr>
      <w:tr w:rsidR="00204093" w:rsidRPr="00633482">
        <w:tc>
          <w:tcPr>
            <w:tcW w:w="5139" w:type="dxa"/>
            <w:tcBorders>
              <w:top w:val="nil"/>
              <w:bottom w:val="single" w:sz="4" w:space="0" w:color="auto"/>
              <w:right w:val="nil"/>
            </w:tcBorders>
          </w:tcPr>
          <w:p w:rsidR="00BA36F6" w:rsidRPr="00633482" w:rsidRDefault="00BA36F6" w:rsidP="006718F3">
            <w:pPr>
              <w:pStyle w:val="a8"/>
              <w:rPr>
                <w:rFonts w:ascii="Arial" w:hAnsi="Arial" w:cs="Arial"/>
              </w:rPr>
            </w:pPr>
            <w:r w:rsidRPr="00633482">
              <w:rPr>
                <w:rFonts w:ascii="Arial" w:hAnsi="Arial" w:cs="Arial"/>
              </w:rPr>
              <w:t>Акт о списании транспортного средства</w:t>
            </w:r>
          </w:p>
        </w:tc>
        <w:tc>
          <w:tcPr>
            <w:tcW w:w="5027" w:type="dxa"/>
            <w:tcBorders>
              <w:top w:val="nil"/>
              <w:left w:val="single" w:sz="4" w:space="0" w:color="auto"/>
              <w:bottom w:val="single" w:sz="4" w:space="0" w:color="auto"/>
            </w:tcBorders>
          </w:tcPr>
          <w:p w:rsidR="00BA36F6" w:rsidRPr="00633482" w:rsidRDefault="00BA36F6">
            <w:pPr>
              <w:pStyle w:val="a8"/>
              <w:rPr>
                <w:rFonts w:ascii="Arial" w:hAnsi="Arial" w:cs="Arial"/>
                <w:color w:val="000000" w:themeColor="text1"/>
              </w:rPr>
            </w:pPr>
            <w:r w:rsidRPr="00633482">
              <w:rPr>
                <w:rFonts w:ascii="Arial" w:hAnsi="Arial" w:cs="Arial"/>
                <w:color w:val="000000" w:themeColor="text1"/>
              </w:rPr>
              <w:t>Списание транспортных средств</w:t>
            </w:r>
          </w:p>
        </w:tc>
      </w:tr>
      <w:tr w:rsidR="00204093" w:rsidRPr="00633482">
        <w:tc>
          <w:tcPr>
            <w:tcW w:w="5139" w:type="dxa"/>
            <w:tcBorders>
              <w:top w:val="nil"/>
              <w:bottom w:val="single" w:sz="4" w:space="0" w:color="auto"/>
              <w:right w:val="nil"/>
            </w:tcBorders>
          </w:tcPr>
          <w:p w:rsidR="00BA36F6" w:rsidRPr="00633482" w:rsidRDefault="00BA36F6" w:rsidP="00026835">
            <w:pPr>
              <w:pStyle w:val="a8"/>
              <w:rPr>
                <w:rFonts w:ascii="Arial" w:hAnsi="Arial" w:cs="Arial"/>
              </w:rPr>
            </w:pPr>
            <w:r w:rsidRPr="00633482">
              <w:rPr>
                <w:rFonts w:ascii="Arial" w:hAnsi="Arial" w:cs="Arial"/>
              </w:rPr>
              <w:t>Акт о списании мягкого и хозяйственного инвентаря (</w:t>
            </w:r>
            <w:r w:rsidRPr="00633482">
              <w:rPr>
                <w:rStyle w:val="a4"/>
                <w:rFonts w:ascii="Arial" w:hAnsi="Arial" w:cs="Arial"/>
                <w:color w:val="auto"/>
              </w:rPr>
              <w:t>ф. 0504143</w:t>
            </w:r>
            <w:r w:rsidRPr="00633482">
              <w:rPr>
                <w:rFonts w:ascii="Arial" w:hAnsi="Arial" w:cs="Arial"/>
              </w:rPr>
              <w:t>)</w:t>
            </w:r>
          </w:p>
        </w:tc>
        <w:tc>
          <w:tcPr>
            <w:tcW w:w="5027" w:type="dxa"/>
            <w:tcBorders>
              <w:top w:val="nil"/>
              <w:left w:val="single" w:sz="4" w:space="0" w:color="auto"/>
              <w:bottom w:val="single" w:sz="4" w:space="0" w:color="auto"/>
            </w:tcBorders>
          </w:tcPr>
          <w:p w:rsidR="00BA36F6" w:rsidRPr="00633482" w:rsidRDefault="00BA36F6" w:rsidP="00026835">
            <w:pPr>
              <w:pStyle w:val="a8"/>
              <w:rPr>
                <w:rFonts w:ascii="Arial" w:hAnsi="Arial" w:cs="Arial"/>
                <w:color w:val="000000" w:themeColor="text1"/>
              </w:rPr>
            </w:pPr>
            <w:r w:rsidRPr="00633482">
              <w:rPr>
                <w:rFonts w:ascii="Arial" w:hAnsi="Arial" w:cs="Arial"/>
                <w:color w:val="000000" w:themeColor="text1"/>
              </w:rPr>
              <w:t xml:space="preserve">Списание однородных предметов хозяйственного инвентаря (в </w:t>
            </w:r>
            <w:proofErr w:type="spellStart"/>
            <w:r w:rsidRPr="00633482">
              <w:rPr>
                <w:rFonts w:ascii="Arial" w:hAnsi="Arial" w:cs="Arial"/>
                <w:color w:val="000000" w:themeColor="text1"/>
              </w:rPr>
              <w:t>т.ч</w:t>
            </w:r>
            <w:proofErr w:type="spellEnd"/>
            <w:r w:rsidRPr="00633482">
              <w:rPr>
                <w:rFonts w:ascii="Arial" w:hAnsi="Arial" w:cs="Arial"/>
                <w:color w:val="000000" w:themeColor="text1"/>
              </w:rPr>
              <w:t xml:space="preserve">. списание указанных объектов с </w:t>
            </w:r>
            <w:proofErr w:type="spellStart"/>
            <w:r w:rsidRPr="00633482">
              <w:rPr>
                <w:rFonts w:ascii="Arial" w:hAnsi="Arial" w:cs="Arial"/>
                <w:color w:val="000000" w:themeColor="text1"/>
              </w:rPr>
              <w:t>забалансового</w:t>
            </w:r>
            <w:proofErr w:type="spellEnd"/>
            <w:r w:rsidRPr="00633482">
              <w:rPr>
                <w:rFonts w:ascii="Arial" w:hAnsi="Arial" w:cs="Arial"/>
                <w:color w:val="000000" w:themeColor="text1"/>
              </w:rPr>
              <w:t xml:space="preserve"> учета)</w:t>
            </w:r>
          </w:p>
        </w:tc>
      </w:tr>
      <w:tr w:rsidR="00204093" w:rsidRPr="00633482">
        <w:tc>
          <w:tcPr>
            <w:tcW w:w="5139" w:type="dxa"/>
            <w:tcBorders>
              <w:top w:val="nil"/>
              <w:bottom w:val="single" w:sz="4" w:space="0" w:color="auto"/>
              <w:right w:val="nil"/>
            </w:tcBorders>
          </w:tcPr>
          <w:p w:rsidR="00BA36F6" w:rsidRPr="00633482" w:rsidRDefault="00BA36F6" w:rsidP="00026835">
            <w:pPr>
              <w:pStyle w:val="a8"/>
              <w:rPr>
                <w:rFonts w:ascii="Arial" w:hAnsi="Arial" w:cs="Arial"/>
              </w:rPr>
            </w:pPr>
            <w:r w:rsidRPr="00633482">
              <w:rPr>
                <w:rFonts w:ascii="Arial" w:hAnsi="Arial" w:cs="Arial"/>
              </w:rPr>
              <w:t>Акт о списании исключенных объектов библиотечного фонда (</w:t>
            </w:r>
            <w:r w:rsidRPr="00633482">
              <w:rPr>
                <w:rStyle w:val="a4"/>
                <w:rFonts w:ascii="Arial" w:hAnsi="Arial" w:cs="Arial"/>
                <w:color w:val="auto"/>
              </w:rPr>
              <w:t>ф. 0504144</w:t>
            </w:r>
            <w:r w:rsidRPr="00633482">
              <w:rPr>
                <w:rFonts w:ascii="Arial" w:hAnsi="Arial" w:cs="Arial"/>
              </w:rPr>
              <w:t>)</w:t>
            </w:r>
          </w:p>
        </w:tc>
        <w:tc>
          <w:tcPr>
            <w:tcW w:w="5027" w:type="dxa"/>
            <w:tcBorders>
              <w:top w:val="nil"/>
              <w:left w:val="single" w:sz="4" w:space="0" w:color="auto"/>
              <w:bottom w:val="single" w:sz="4" w:space="0" w:color="auto"/>
            </w:tcBorders>
          </w:tcPr>
          <w:p w:rsidR="00BA36F6" w:rsidRPr="00633482" w:rsidRDefault="00BA36F6" w:rsidP="00026835">
            <w:pPr>
              <w:pStyle w:val="a8"/>
              <w:rPr>
                <w:rFonts w:ascii="Arial" w:hAnsi="Arial" w:cs="Arial"/>
                <w:color w:val="000000" w:themeColor="text1"/>
              </w:rPr>
            </w:pPr>
            <w:r w:rsidRPr="00633482">
              <w:rPr>
                <w:rFonts w:ascii="Arial" w:hAnsi="Arial" w:cs="Arial"/>
                <w:color w:val="000000" w:themeColor="text1"/>
              </w:rPr>
              <w:t>Списание литературы из библиотечного фонда (с приложением списков исключенной литературы)</w:t>
            </w:r>
          </w:p>
        </w:tc>
      </w:tr>
      <w:tr w:rsidR="00204093" w:rsidRPr="00633482">
        <w:tc>
          <w:tcPr>
            <w:tcW w:w="5139" w:type="dxa"/>
            <w:tcBorders>
              <w:top w:val="nil"/>
              <w:bottom w:val="single" w:sz="4" w:space="0" w:color="auto"/>
              <w:right w:val="nil"/>
            </w:tcBorders>
          </w:tcPr>
          <w:p w:rsidR="00BA36F6" w:rsidRPr="00633482" w:rsidRDefault="00026835" w:rsidP="00F71F30">
            <w:pPr>
              <w:ind w:firstLine="0"/>
              <w:jc w:val="left"/>
              <w:rPr>
                <w:rFonts w:ascii="Arial" w:hAnsi="Arial" w:cs="Arial"/>
              </w:rPr>
            </w:pPr>
            <w:r w:rsidRPr="00633482">
              <w:rPr>
                <w:rFonts w:ascii="Arial" w:hAnsi="Arial" w:cs="Arial"/>
              </w:rPr>
              <w:t>Акт об утилизации (уничтожении) материальных ценностей (ф. 0510435)</w:t>
            </w:r>
          </w:p>
        </w:tc>
        <w:tc>
          <w:tcPr>
            <w:tcW w:w="5027" w:type="dxa"/>
            <w:tcBorders>
              <w:top w:val="nil"/>
              <w:left w:val="single" w:sz="4" w:space="0" w:color="auto"/>
              <w:bottom w:val="single" w:sz="4" w:space="0" w:color="auto"/>
            </w:tcBorders>
          </w:tcPr>
          <w:p w:rsidR="00BA36F6" w:rsidRPr="00633482" w:rsidRDefault="00026835" w:rsidP="003C00DE">
            <w:pPr>
              <w:ind w:firstLine="0"/>
              <w:rPr>
                <w:rFonts w:ascii="Arial" w:hAnsi="Arial" w:cs="Arial"/>
                <w:color w:val="000000" w:themeColor="text1"/>
              </w:rPr>
            </w:pPr>
            <w:r w:rsidRPr="00633482">
              <w:rPr>
                <w:rFonts w:ascii="Arial" w:hAnsi="Arial" w:cs="Arial"/>
                <w:color w:val="000000" w:themeColor="text1"/>
              </w:rPr>
              <w:t>Проведение мероприятий по утилизации (уничтожению) имущества (в том числе собственными силами), в отношении которого принято решение о списании</w:t>
            </w:r>
            <w:r w:rsidR="003C00DE" w:rsidRPr="00633482">
              <w:rPr>
                <w:rFonts w:ascii="Arial" w:hAnsi="Arial" w:cs="Arial"/>
                <w:color w:val="000000" w:themeColor="text1"/>
              </w:rPr>
              <w:t xml:space="preserve"> (в случае списания объектов, признанных «</w:t>
            </w:r>
            <w:proofErr w:type="spellStart"/>
            <w:r w:rsidR="003C00DE" w:rsidRPr="00633482">
              <w:rPr>
                <w:rFonts w:ascii="Arial" w:hAnsi="Arial" w:cs="Arial"/>
                <w:color w:val="000000" w:themeColor="text1"/>
              </w:rPr>
              <w:t>неактивом</w:t>
            </w:r>
            <w:proofErr w:type="spellEnd"/>
            <w:r w:rsidR="003C00DE" w:rsidRPr="00633482">
              <w:rPr>
                <w:rFonts w:ascii="Arial" w:hAnsi="Arial" w:cs="Arial"/>
                <w:color w:val="000000" w:themeColor="text1"/>
              </w:rPr>
              <w:t xml:space="preserve">», а также при списании </w:t>
            </w:r>
            <w:r w:rsidR="003C00DE" w:rsidRPr="00633482">
              <w:rPr>
                <w:rFonts w:ascii="Arial" w:hAnsi="Arial" w:cs="Arial"/>
                <w:color w:val="000000" w:themeColor="text1"/>
              </w:rPr>
              <w:lastRenderedPageBreak/>
              <w:t xml:space="preserve">материальных запасов, </w:t>
            </w:r>
            <w:r w:rsidR="00B2393D" w:rsidRPr="00633482">
              <w:rPr>
                <w:rFonts w:ascii="Arial" w:hAnsi="Arial" w:cs="Arial"/>
                <w:color w:val="000000" w:themeColor="text1"/>
              </w:rPr>
              <w:t xml:space="preserve">потребленных или </w:t>
            </w:r>
            <w:r w:rsidR="003C00DE" w:rsidRPr="00633482">
              <w:rPr>
                <w:rFonts w:ascii="Arial" w:hAnsi="Arial" w:cs="Arial"/>
                <w:color w:val="000000" w:themeColor="text1"/>
              </w:rPr>
              <w:t>непригодных к дальнейшей эксплуатации и подлежащих обязательной утилизации согласно классу опасности отходов</w:t>
            </w:r>
            <w:r w:rsidR="00B2393D" w:rsidRPr="00633482">
              <w:rPr>
                <w:rFonts w:ascii="Arial" w:hAnsi="Arial" w:cs="Arial"/>
                <w:color w:val="000000" w:themeColor="text1"/>
              </w:rPr>
              <w:t>)</w:t>
            </w:r>
          </w:p>
        </w:tc>
      </w:tr>
      <w:tr w:rsidR="00204093" w:rsidRPr="00633482">
        <w:tc>
          <w:tcPr>
            <w:tcW w:w="5139" w:type="dxa"/>
            <w:tcBorders>
              <w:top w:val="nil"/>
              <w:bottom w:val="single" w:sz="4" w:space="0" w:color="auto"/>
              <w:right w:val="nil"/>
            </w:tcBorders>
          </w:tcPr>
          <w:p w:rsidR="00BA36F6" w:rsidRPr="00633482" w:rsidRDefault="00BA36F6" w:rsidP="006718F3">
            <w:pPr>
              <w:pStyle w:val="a8"/>
              <w:rPr>
                <w:rFonts w:ascii="Arial" w:hAnsi="Arial" w:cs="Arial"/>
              </w:rPr>
            </w:pPr>
            <w:r w:rsidRPr="00633482">
              <w:rPr>
                <w:rFonts w:ascii="Arial" w:hAnsi="Arial" w:cs="Arial"/>
              </w:rPr>
              <w:lastRenderedPageBreak/>
              <w:t xml:space="preserve">Акт </w:t>
            </w:r>
            <w:r w:rsidR="006718F3" w:rsidRPr="00633482">
              <w:rPr>
                <w:rFonts w:ascii="Arial" w:hAnsi="Arial" w:cs="Arial"/>
              </w:rPr>
              <w:t>о списании материальных запасов</w:t>
            </w:r>
          </w:p>
        </w:tc>
        <w:tc>
          <w:tcPr>
            <w:tcW w:w="5027" w:type="dxa"/>
            <w:tcBorders>
              <w:top w:val="nil"/>
              <w:left w:val="single" w:sz="4" w:space="0" w:color="auto"/>
              <w:bottom w:val="single" w:sz="4" w:space="0" w:color="auto"/>
            </w:tcBorders>
          </w:tcPr>
          <w:p w:rsidR="00BA36F6" w:rsidRPr="00633482" w:rsidRDefault="00BA36F6" w:rsidP="0067070D">
            <w:pPr>
              <w:pStyle w:val="a8"/>
              <w:rPr>
                <w:rFonts w:ascii="Arial" w:hAnsi="Arial" w:cs="Arial"/>
                <w:color w:val="000000" w:themeColor="text1"/>
              </w:rPr>
            </w:pPr>
            <w:r w:rsidRPr="00633482">
              <w:rPr>
                <w:rFonts w:ascii="Arial" w:hAnsi="Arial" w:cs="Arial"/>
                <w:color w:val="000000" w:themeColor="text1"/>
              </w:rPr>
              <w:t>Оформляется после документального подтверждения достижения целей, ради которых выдавались материальные запасы, и возврата их остатков на склад. Актом, как правило, оформляются выдача и списание</w:t>
            </w:r>
            <w:r w:rsidR="00E72A42" w:rsidRPr="00633482">
              <w:rPr>
                <w:rFonts w:ascii="Arial" w:hAnsi="Arial" w:cs="Arial"/>
                <w:color w:val="000000" w:themeColor="text1"/>
              </w:rPr>
              <w:t xml:space="preserve"> </w:t>
            </w:r>
            <w:proofErr w:type="spellStart"/>
            <w:r w:rsidR="00E72A42" w:rsidRPr="00633482">
              <w:rPr>
                <w:rFonts w:ascii="Arial" w:hAnsi="Arial" w:cs="Arial"/>
                <w:color w:val="000000" w:themeColor="text1"/>
              </w:rPr>
              <w:t>непотребляемых</w:t>
            </w:r>
            <w:proofErr w:type="spellEnd"/>
            <w:r w:rsidR="00E72A42" w:rsidRPr="00633482">
              <w:rPr>
                <w:rFonts w:ascii="Arial" w:hAnsi="Arial" w:cs="Arial"/>
                <w:color w:val="000000" w:themeColor="text1"/>
              </w:rPr>
              <w:t xml:space="preserve"> МЗ, а также</w:t>
            </w:r>
            <w:r w:rsidRPr="00633482">
              <w:rPr>
                <w:rFonts w:ascii="Arial" w:hAnsi="Arial" w:cs="Arial"/>
                <w:color w:val="000000" w:themeColor="text1"/>
              </w:rPr>
              <w:t>:</w:t>
            </w:r>
          </w:p>
          <w:p w:rsidR="00BA36F6" w:rsidRPr="00633482" w:rsidRDefault="00BA36F6" w:rsidP="0067070D">
            <w:pPr>
              <w:pStyle w:val="a8"/>
              <w:rPr>
                <w:rFonts w:ascii="Arial" w:hAnsi="Arial" w:cs="Arial"/>
                <w:color w:val="000000" w:themeColor="text1"/>
              </w:rPr>
            </w:pPr>
            <w:r w:rsidRPr="00633482">
              <w:rPr>
                <w:rFonts w:ascii="Arial" w:hAnsi="Arial" w:cs="Arial"/>
                <w:color w:val="000000" w:themeColor="text1"/>
              </w:rPr>
              <w:t>- строительных материалов;</w:t>
            </w:r>
          </w:p>
          <w:p w:rsidR="00BA36F6" w:rsidRPr="00633482" w:rsidRDefault="00BA36F6" w:rsidP="0067070D">
            <w:pPr>
              <w:pStyle w:val="a8"/>
              <w:rPr>
                <w:rFonts w:ascii="Arial" w:hAnsi="Arial" w:cs="Arial"/>
                <w:color w:val="000000" w:themeColor="text1"/>
              </w:rPr>
            </w:pPr>
            <w:r w:rsidRPr="00633482">
              <w:rPr>
                <w:rFonts w:ascii="Arial" w:hAnsi="Arial" w:cs="Arial"/>
                <w:color w:val="000000" w:themeColor="text1"/>
              </w:rPr>
              <w:t>- запасных частей и иных материалов, используемых для изготовления (ремонта) нефинансовых активов;</w:t>
            </w:r>
          </w:p>
          <w:p w:rsidR="00BA36F6" w:rsidRPr="00633482" w:rsidRDefault="00BA36F6" w:rsidP="0067070D">
            <w:pPr>
              <w:pStyle w:val="a8"/>
              <w:rPr>
                <w:rFonts w:ascii="Arial" w:hAnsi="Arial" w:cs="Arial"/>
                <w:color w:val="000000" w:themeColor="text1"/>
              </w:rPr>
            </w:pPr>
            <w:r w:rsidRPr="00633482">
              <w:rPr>
                <w:rFonts w:ascii="Arial" w:hAnsi="Arial" w:cs="Arial"/>
                <w:color w:val="000000" w:themeColor="text1"/>
              </w:rPr>
              <w:t>- дорогостоящих канцелярских принадлежностей;</w:t>
            </w:r>
          </w:p>
          <w:p w:rsidR="00BA36F6" w:rsidRPr="00633482" w:rsidRDefault="00BA36F6" w:rsidP="0067070D">
            <w:pPr>
              <w:pStyle w:val="a8"/>
              <w:rPr>
                <w:rFonts w:ascii="Arial" w:hAnsi="Arial" w:cs="Arial"/>
                <w:color w:val="000000" w:themeColor="text1"/>
              </w:rPr>
            </w:pPr>
            <w:r w:rsidRPr="00633482">
              <w:rPr>
                <w:rFonts w:ascii="Arial" w:hAnsi="Arial" w:cs="Arial"/>
                <w:color w:val="000000" w:themeColor="text1"/>
              </w:rPr>
              <w:t>- материальных запасов, используемых не в повседневной деятельности учреждения, а для проведения разовых мероприятий (концертов, семинаров и т.п.)</w:t>
            </w:r>
            <w:r w:rsidR="0067070D" w:rsidRPr="00633482">
              <w:rPr>
                <w:rFonts w:ascii="Arial" w:hAnsi="Arial" w:cs="Arial"/>
                <w:color w:val="000000" w:themeColor="text1"/>
              </w:rPr>
              <w:t>;</w:t>
            </w:r>
          </w:p>
          <w:p w:rsidR="0067070D" w:rsidRPr="00633482" w:rsidRDefault="0067070D" w:rsidP="0067070D">
            <w:pPr>
              <w:ind w:firstLine="0"/>
              <w:rPr>
                <w:rFonts w:ascii="Arial" w:hAnsi="Arial" w:cs="Arial"/>
                <w:color w:val="000000" w:themeColor="text1"/>
              </w:rPr>
            </w:pPr>
            <w:r w:rsidRPr="00633482">
              <w:rPr>
                <w:rFonts w:ascii="Arial" w:hAnsi="Arial" w:cs="Arial"/>
                <w:color w:val="000000" w:themeColor="text1"/>
              </w:rPr>
              <w:t xml:space="preserve">- нормируемых запасов, в </w:t>
            </w:r>
            <w:proofErr w:type="spellStart"/>
            <w:r w:rsidRPr="00633482">
              <w:rPr>
                <w:rFonts w:ascii="Arial" w:hAnsi="Arial" w:cs="Arial"/>
                <w:color w:val="000000" w:themeColor="text1"/>
              </w:rPr>
              <w:t>т.ч</w:t>
            </w:r>
            <w:proofErr w:type="spellEnd"/>
            <w:r w:rsidRPr="00633482">
              <w:rPr>
                <w:rFonts w:ascii="Arial" w:hAnsi="Arial" w:cs="Arial"/>
                <w:color w:val="000000" w:themeColor="text1"/>
              </w:rPr>
              <w:t>. ГСМ</w:t>
            </w:r>
          </w:p>
        </w:tc>
      </w:tr>
      <w:tr w:rsidR="00204093" w:rsidRPr="00633482">
        <w:tc>
          <w:tcPr>
            <w:tcW w:w="5139" w:type="dxa"/>
            <w:vMerge w:val="restart"/>
            <w:tcBorders>
              <w:top w:val="nil"/>
              <w:bottom w:val="single" w:sz="4" w:space="0" w:color="auto"/>
              <w:right w:val="nil"/>
            </w:tcBorders>
          </w:tcPr>
          <w:p w:rsidR="00BA36F6" w:rsidRPr="00633482" w:rsidRDefault="00BA36F6" w:rsidP="00E72A42">
            <w:pPr>
              <w:pStyle w:val="a8"/>
              <w:rPr>
                <w:rFonts w:ascii="Arial" w:hAnsi="Arial" w:cs="Arial"/>
                <w:color w:val="000000" w:themeColor="text1"/>
              </w:rPr>
            </w:pPr>
            <w:r w:rsidRPr="00633482">
              <w:rPr>
                <w:rFonts w:ascii="Arial" w:hAnsi="Arial" w:cs="Arial"/>
                <w:color w:val="000000" w:themeColor="text1"/>
              </w:rPr>
              <w:t>Акт о приеме-передаче объектов нефинансовых активов (</w:t>
            </w:r>
            <w:r w:rsidRPr="00633482">
              <w:rPr>
                <w:rStyle w:val="a4"/>
                <w:rFonts w:ascii="Arial" w:hAnsi="Arial" w:cs="Arial"/>
                <w:color w:val="000000" w:themeColor="text1"/>
              </w:rPr>
              <w:t>ф. </w:t>
            </w:r>
            <w:r w:rsidR="00E72A42" w:rsidRPr="00633482">
              <w:rPr>
                <w:rStyle w:val="a4"/>
                <w:rFonts w:ascii="Arial" w:hAnsi="Arial" w:cs="Arial"/>
                <w:color w:val="000000" w:themeColor="text1"/>
              </w:rPr>
              <w:t>0510448</w:t>
            </w:r>
            <w:r w:rsidRPr="00633482">
              <w:rPr>
                <w:rFonts w:ascii="Arial" w:hAnsi="Arial" w:cs="Arial"/>
                <w:color w:val="000000" w:themeColor="text1"/>
              </w:rPr>
              <w:t>)</w:t>
            </w:r>
          </w:p>
        </w:tc>
        <w:tc>
          <w:tcPr>
            <w:tcW w:w="5027" w:type="dxa"/>
            <w:tcBorders>
              <w:top w:val="nil"/>
              <w:left w:val="single" w:sz="4" w:space="0" w:color="auto"/>
              <w:bottom w:val="single" w:sz="4" w:space="0" w:color="auto"/>
            </w:tcBorders>
          </w:tcPr>
          <w:p w:rsidR="003C00DE" w:rsidRPr="00633482" w:rsidRDefault="00BA36F6" w:rsidP="003C00DE">
            <w:pPr>
              <w:pStyle w:val="a8"/>
              <w:rPr>
                <w:rFonts w:ascii="Arial" w:hAnsi="Arial" w:cs="Arial"/>
                <w:color w:val="000000" w:themeColor="text1"/>
              </w:rPr>
            </w:pPr>
            <w:r w:rsidRPr="00633482">
              <w:rPr>
                <w:rFonts w:ascii="Arial" w:hAnsi="Arial" w:cs="Arial"/>
                <w:color w:val="000000" w:themeColor="text1"/>
              </w:rPr>
              <w:t xml:space="preserve">Составляется при выбытии </w:t>
            </w:r>
            <w:r w:rsidR="00AF1458" w:rsidRPr="00633482">
              <w:rPr>
                <w:rFonts w:ascii="Arial" w:hAnsi="Arial" w:cs="Arial"/>
                <w:color w:val="000000" w:themeColor="text1"/>
              </w:rPr>
              <w:t xml:space="preserve">объектов недвижимого имущества (основных средств, непроизведенных активов) - </w:t>
            </w:r>
            <w:r w:rsidRPr="00633482">
              <w:rPr>
                <w:rFonts w:ascii="Arial" w:hAnsi="Arial" w:cs="Arial"/>
                <w:color w:val="000000" w:themeColor="text1"/>
              </w:rPr>
              <w:t xml:space="preserve">в связи с </w:t>
            </w:r>
            <w:r w:rsidR="003C00DE" w:rsidRPr="00633482">
              <w:rPr>
                <w:rFonts w:ascii="Arial" w:hAnsi="Arial" w:cs="Arial"/>
                <w:color w:val="000000" w:themeColor="text1"/>
              </w:rPr>
              <w:t>безвозмездной передачей.</w:t>
            </w:r>
          </w:p>
          <w:p w:rsidR="00BA36F6" w:rsidRPr="00633482" w:rsidRDefault="00BA36F6" w:rsidP="003C00DE">
            <w:pPr>
              <w:pStyle w:val="a8"/>
              <w:rPr>
                <w:rFonts w:ascii="Arial" w:hAnsi="Arial" w:cs="Arial"/>
                <w:color w:val="000000" w:themeColor="text1"/>
              </w:rPr>
            </w:pPr>
            <w:r w:rsidRPr="00633482">
              <w:rPr>
                <w:rFonts w:ascii="Arial" w:hAnsi="Arial" w:cs="Arial"/>
                <w:color w:val="000000" w:themeColor="text1"/>
              </w:rPr>
              <w:t>К Акту прилагаются документы о государственной регистрации прав (прекращении прав) на недвижимость (их заверенные копии)</w:t>
            </w:r>
          </w:p>
        </w:tc>
      </w:tr>
      <w:tr w:rsidR="00204093" w:rsidRPr="00633482">
        <w:tc>
          <w:tcPr>
            <w:tcW w:w="5139" w:type="dxa"/>
            <w:vMerge/>
            <w:tcBorders>
              <w:top w:val="nil"/>
              <w:bottom w:val="single" w:sz="4" w:space="0" w:color="auto"/>
              <w:right w:val="nil"/>
            </w:tcBorders>
          </w:tcPr>
          <w:p w:rsidR="00BA36F6" w:rsidRPr="00633482" w:rsidRDefault="00BA36F6">
            <w:pPr>
              <w:pStyle w:val="a7"/>
              <w:rPr>
                <w:rFonts w:ascii="Arial" w:hAnsi="Arial" w:cs="Arial"/>
                <w:color w:val="000000" w:themeColor="text1"/>
              </w:rPr>
            </w:pPr>
          </w:p>
        </w:tc>
        <w:tc>
          <w:tcPr>
            <w:tcW w:w="5027" w:type="dxa"/>
            <w:tcBorders>
              <w:top w:val="nil"/>
              <w:left w:val="single" w:sz="4" w:space="0" w:color="auto"/>
              <w:bottom w:val="single" w:sz="4" w:space="0" w:color="auto"/>
            </w:tcBorders>
          </w:tcPr>
          <w:p w:rsidR="00F71F30" w:rsidRPr="00633482" w:rsidRDefault="00BA36F6" w:rsidP="003C00DE">
            <w:pPr>
              <w:pStyle w:val="a8"/>
              <w:rPr>
                <w:rFonts w:ascii="Arial" w:hAnsi="Arial" w:cs="Arial"/>
                <w:color w:val="000000" w:themeColor="text1"/>
              </w:rPr>
            </w:pPr>
            <w:r w:rsidRPr="00633482">
              <w:rPr>
                <w:rFonts w:ascii="Arial" w:hAnsi="Arial" w:cs="Arial"/>
                <w:color w:val="000000" w:themeColor="text1"/>
              </w:rPr>
              <w:t>Составляется при выбытии объектов основных средств (за исключением объектов недвижимо</w:t>
            </w:r>
            <w:r w:rsidR="00C87200" w:rsidRPr="00633482">
              <w:rPr>
                <w:rFonts w:ascii="Arial" w:hAnsi="Arial" w:cs="Arial"/>
                <w:color w:val="000000" w:themeColor="text1"/>
              </w:rPr>
              <w:t>го имущества</w:t>
            </w:r>
            <w:r w:rsidRPr="00633482">
              <w:rPr>
                <w:rFonts w:ascii="Arial" w:hAnsi="Arial" w:cs="Arial"/>
                <w:color w:val="000000" w:themeColor="text1"/>
              </w:rPr>
              <w:t xml:space="preserve">), </w:t>
            </w:r>
            <w:r w:rsidR="00AF1458" w:rsidRPr="00633482">
              <w:rPr>
                <w:rFonts w:ascii="Arial" w:hAnsi="Arial" w:cs="Arial"/>
                <w:color w:val="000000" w:themeColor="text1"/>
              </w:rPr>
              <w:t>нематериальных активов (прав пользования)</w:t>
            </w:r>
            <w:r w:rsidR="00992431" w:rsidRPr="00633482">
              <w:rPr>
                <w:rFonts w:ascii="Arial" w:hAnsi="Arial" w:cs="Arial"/>
                <w:color w:val="000000" w:themeColor="text1"/>
              </w:rPr>
              <w:t xml:space="preserve">, </w:t>
            </w:r>
            <w:proofErr w:type="spellStart"/>
            <w:r w:rsidR="00992431" w:rsidRPr="00633482">
              <w:rPr>
                <w:rFonts w:ascii="Arial" w:hAnsi="Arial" w:cs="Arial"/>
                <w:color w:val="000000" w:themeColor="text1"/>
              </w:rPr>
              <w:t>матзапасов</w:t>
            </w:r>
            <w:proofErr w:type="spellEnd"/>
            <w:r w:rsidR="00AF1458" w:rsidRPr="00633482">
              <w:rPr>
                <w:rFonts w:ascii="Arial" w:hAnsi="Arial" w:cs="Arial"/>
                <w:color w:val="000000" w:themeColor="text1"/>
              </w:rPr>
              <w:t xml:space="preserve"> - </w:t>
            </w:r>
            <w:r w:rsidRPr="00633482">
              <w:rPr>
                <w:rFonts w:ascii="Arial" w:hAnsi="Arial" w:cs="Arial"/>
                <w:color w:val="000000" w:themeColor="text1"/>
              </w:rPr>
              <w:t xml:space="preserve">в связи с </w:t>
            </w:r>
            <w:r w:rsidR="003C00DE" w:rsidRPr="00633482">
              <w:rPr>
                <w:rFonts w:ascii="Arial" w:hAnsi="Arial" w:cs="Arial"/>
                <w:color w:val="000000" w:themeColor="text1"/>
              </w:rPr>
              <w:t xml:space="preserve">безвозмездной </w:t>
            </w:r>
            <w:r w:rsidRPr="00633482">
              <w:rPr>
                <w:rFonts w:ascii="Arial" w:hAnsi="Arial" w:cs="Arial"/>
                <w:color w:val="000000" w:themeColor="text1"/>
              </w:rPr>
              <w:t xml:space="preserve">передачей </w:t>
            </w:r>
            <w:r w:rsidR="00F71F30" w:rsidRPr="00633482">
              <w:rPr>
                <w:rStyle w:val="a3"/>
                <w:rFonts w:ascii="Arial" w:hAnsi="Arial" w:cs="Arial"/>
                <w:b w:val="0"/>
                <w:color w:val="000000" w:themeColor="text1"/>
              </w:rPr>
              <w:t>активов</w:t>
            </w:r>
          </w:p>
        </w:tc>
      </w:tr>
      <w:tr w:rsidR="00B35215" w:rsidRPr="00633482">
        <w:tc>
          <w:tcPr>
            <w:tcW w:w="5139" w:type="dxa"/>
            <w:tcBorders>
              <w:top w:val="nil"/>
              <w:bottom w:val="single" w:sz="4" w:space="0" w:color="auto"/>
              <w:right w:val="nil"/>
            </w:tcBorders>
          </w:tcPr>
          <w:p w:rsidR="00B35215" w:rsidRPr="00633482" w:rsidRDefault="00B35215" w:rsidP="00B35215">
            <w:pPr>
              <w:pStyle w:val="a8"/>
              <w:rPr>
                <w:rFonts w:ascii="Arial" w:hAnsi="Arial" w:cs="Arial"/>
                <w:color w:val="000000" w:themeColor="text1"/>
              </w:rPr>
            </w:pPr>
            <w:r w:rsidRPr="00633482">
              <w:rPr>
                <w:rFonts w:ascii="Arial" w:hAnsi="Arial" w:cs="Arial"/>
                <w:color w:val="000000" w:themeColor="text1"/>
              </w:rPr>
              <w:t>Решение об оценке стоимости имущества, отчуждаемого не в пользу организаций бюджетной сферы (ф. 0510442)</w:t>
            </w:r>
          </w:p>
        </w:tc>
        <w:tc>
          <w:tcPr>
            <w:tcW w:w="5027" w:type="dxa"/>
            <w:tcBorders>
              <w:top w:val="nil"/>
              <w:left w:val="single" w:sz="4" w:space="0" w:color="auto"/>
              <w:bottom w:val="single" w:sz="4" w:space="0" w:color="auto"/>
            </w:tcBorders>
          </w:tcPr>
          <w:p w:rsidR="00B35215" w:rsidRPr="00633482" w:rsidRDefault="00B35215" w:rsidP="003C00DE">
            <w:pPr>
              <w:pStyle w:val="a8"/>
              <w:rPr>
                <w:rFonts w:ascii="Arial" w:hAnsi="Arial" w:cs="Arial"/>
                <w:color w:val="000000" w:themeColor="text1"/>
              </w:rPr>
            </w:pPr>
            <w:r w:rsidRPr="00633482">
              <w:rPr>
                <w:rFonts w:ascii="Arial" w:hAnsi="Arial" w:cs="Arial"/>
                <w:color w:val="000000" w:themeColor="text1"/>
              </w:rPr>
              <w:t>Составляется для оценки стоимости имущества</w:t>
            </w:r>
            <w:r w:rsidR="003C00DE" w:rsidRPr="00633482">
              <w:rPr>
                <w:rFonts w:ascii="Arial" w:hAnsi="Arial" w:cs="Arial"/>
                <w:color w:val="000000" w:themeColor="text1"/>
              </w:rPr>
              <w:t xml:space="preserve"> (в том числе основных средств, </w:t>
            </w:r>
            <w:r w:rsidRPr="00633482">
              <w:rPr>
                <w:rFonts w:ascii="Arial" w:hAnsi="Arial" w:cs="Arial"/>
                <w:color w:val="000000" w:themeColor="text1"/>
              </w:rPr>
              <w:t>нематериальных активов, непроизведенных активов</w:t>
            </w:r>
            <w:r w:rsidR="003C00DE" w:rsidRPr="00633482">
              <w:rPr>
                <w:rFonts w:ascii="Arial" w:hAnsi="Arial" w:cs="Arial"/>
                <w:color w:val="000000" w:themeColor="text1"/>
              </w:rPr>
              <w:t xml:space="preserve"> материальных запасов, за исключением готовой продукции и товаров</w:t>
            </w:r>
            <w:r w:rsidRPr="00633482">
              <w:rPr>
                <w:rFonts w:ascii="Arial" w:hAnsi="Arial" w:cs="Arial"/>
                <w:color w:val="000000" w:themeColor="text1"/>
              </w:rPr>
              <w:t>), отчуждаемого не в пользу организаций бюджетной сферы.</w:t>
            </w:r>
          </w:p>
        </w:tc>
      </w:tr>
    </w:tbl>
    <w:p w:rsidR="00F030D1" w:rsidRPr="00633482" w:rsidRDefault="00F030D1" w:rsidP="00E72A42">
      <w:pPr>
        <w:rPr>
          <w:rFonts w:ascii="Arial" w:hAnsi="Arial" w:cs="Arial"/>
          <w:color w:val="000000" w:themeColor="text1"/>
        </w:rPr>
      </w:pPr>
    </w:p>
    <w:p w:rsidR="00E72A42" w:rsidRPr="00633482" w:rsidRDefault="00E72A42" w:rsidP="00E72A42">
      <w:pPr>
        <w:rPr>
          <w:rFonts w:ascii="Arial" w:hAnsi="Arial" w:cs="Arial"/>
          <w:color w:val="000000" w:themeColor="text1"/>
        </w:rPr>
      </w:pPr>
      <w:r w:rsidRPr="00633482">
        <w:rPr>
          <w:rFonts w:ascii="Arial" w:hAnsi="Arial" w:cs="Arial"/>
          <w:color w:val="000000" w:themeColor="text1"/>
        </w:rPr>
        <w:t xml:space="preserve">3.7. При выбытии (списании) </w:t>
      </w:r>
      <w:r w:rsidR="00B2393D" w:rsidRPr="00633482">
        <w:rPr>
          <w:rFonts w:ascii="Arial" w:hAnsi="Arial" w:cs="Arial"/>
          <w:color w:val="000000" w:themeColor="text1"/>
        </w:rPr>
        <w:t>дебиторской и кредиторской задолженности</w:t>
      </w:r>
      <w:r w:rsidRPr="00633482">
        <w:rPr>
          <w:rFonts w:ascii="Arial" w:hAnsi="Arial" w:cs="Arial"/>
          <w:color w:val="000000" w:themeColor="text1"/>
        </w:rPr>
        <w:t xml:space="preserve"> комиссией оформляются следующие первичные документы: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9"/>
        <w:gridCol w:w="5027"/>
      </w:tblGrid>
      <w:tr w:rsidR="00E72A42" w:rsidRPr="00633482" w:rsidTr="001E320C">
        <w:tc>
          <w:tcPr>
            <w:tcW w:w="5139" w:type="dxa"/>
            <w:tcBorders>
              <w:top w:val="single" w:sz="4" w:space="0" w:color="auto"/>
              <w:bottom w:val="single" w:sz="4" w:space="0" w:color="auto"/>
              <w:right w:val="nil"/>
            </w:tcBorders>
          </w:tcPr>
          <w:p w:rsidR="00E72A42" w:rsidRPr="00633482" w:rsidRDefault="00E72A42" w:rsidP="001E320C">
            <w:pPr>
              <w:pStyle w:val="a7"/>
              <w:jc w:val="center"/>
              <w:rPr>
                <w:rFonts w:ascii="Arial" w:hAnsi="Arial" w:cs="Arial"/>
                <w:color w:val="000000" w:themeColor="text1"/>
              </w:rPr>
            </w:pPr>
            <w:r w:rsidRPr="00633482">
              <w:rPr>
                <w:rFonts w:ascii="Arial" w:hAnsi="Arial" w:cs="Arial"/>
                <w:color w:val="000000" w:themeColor="text1"/>
              </w:rPr>
              <w:t>Первичные учетные документы</w:t>
            </w:r>
          </w:p>
        </w:tc>
        <w:tc>
          <w:tcPr>
            <w:tcW w:w="5027" w:type="dxa"/>
            <w:tcBorders>
              <w:top w:val="single" w:sz="4" w:space="0" w:color="auto"/>
              <w:left w:val="single" w:sz="4" w:space="0" w:color="auto"/>
              <w:bottom w:val="single" w:sz="4" w:space="0" w:color="auto"/>
            </w:tcBorders>
          </w:tcPr>
          <w:p w:rsidR="00E72A42" w:rsidRPr="00633482" w:rsidRDefault="00E72A42" w:rsidP="001E320C">
            <w:pPr>
              <w:pStyle w:val="a7"/>
              <w:jc w:val="center"/>
              <w:rPr>
                <w:rFonts w:ascii="Arial" w:hAnsi="Arial" w:cs="Arial"/>
                <w:color w:val="000000" w:themeColor="text1"/>
              </w:rPr>
            </w:pPr>
            <w:r w:rsidRPr="00633482">
              <w:rPr>
                <w:rFonts w:ascii="Arial" w:hAnsi="Arial" w:cs="Arial"/>
                <w:color w:val="000000" w:themeColor="text1"/>
              </w:rPr>
              <w:t>Основания для оформления</w:t>
            </w:r>
          </w:p>
        </w:tc>
      </w:tr>
      <w:tr w:rsidR="00B2393D" w:rsidRPr="00633482" w:rsidTr="00B2393D">
        <w:tc>
          <w:tcPr>
            <w:tcW w:w="5139" w:type="dxa"/>
            <w:tcBorders>
              <w:top w:val="nil"/>
              <w:bottom w:val="single" w:sz="4" w:space="0" w:color="auto"/>
              <w:right w:val="nil"/>
            </w:tcBorders>
          </w:tcPr>
          <w:p w:rsidR="00B2393D" w:rsidRPr="00633482" w:rsidRDefault="00B2393D" w:rsidP="001E320C">
            <w:pPr>
              <w:pStyle w:val="a8"/>
              <w:rPr>
                <w:rFonts w:ascii="Arial" w:hAnsi="Arial" w:cs="Arial"/>
                <w:color w:val="000000" w:themeColor="text1"/>
              </w:rPr>
            </w:pPr>
            <w:r w:rsidRPr="00633482">
              <w:rPr>
                <w:rFonts w:ascii="Arial" w:hAnsi="Arial" w:cs="Arial"/>
                <w:color w:val="000000" w:themeColor="text1"/>
              </w:rPr>
              <w:t>Решение о признании (восстановлении) сомнительной задолженности по доходам (ф. 0510445)</w:t>
            </w:r>
          </w:p>
        </w:tc>
        <w:tc>
          <w:tcPr>
            <w:tcW w:w="5027" w:type="dxa"/>
            <w:tcBorders>
              <w:top w:val="nil"/>
              <w:left w:val="single" w:sz="4" w:space="0" w:color="auto"/>
              <w:bottom w:val="single" w:sz="4" w:space="0" w:color="auto"/>
            </w:tcBorders>
          </w:tcPr>
          <w:p w:rsidR="00B2393D" w:rsidRPr="00633482" w:rsidRDefault="00B2393D" w:rsidP="001E320C">
            <w:pPr>
              <w:pStyle w:val="a8"/>
              <w:rPr>
                <w:rFonts w:ascii="Arial" w:hAnsi="Arial" w:cs="Arial"/>
                <w:color w:val="000000" w:themeColor="text1"/>
              </w:rPr>
            </w:pPr>
            <w:r w:rsidRPr="00633482">
              <w:rPr>
                <w:rFonts w:ascii="Arial" w:hAnsi="Arial" w:cs="Arial"/>
                <w:color w:val="000000" w:themeColor="text1"/>
              </w:rPr>
              <w:t>Составляется для:</w:t>
            </w:r>
          </w:p>
          <w:p w:rsidR="00B2393D" w:rsidRPr="00633482" w:rsidRDefault="00B2393D" w:rsidP="001E320C">
            <w:pPr>
              <w:pStyle w:val="a8"/>
              <w:rPr>
                <w:rFonts w:ascii="Arial" w:hAnsi="Arial" w:cs="Arial"/>
                <w:color w:val="000000" w:themeColor="text1"/>
              </w:rPr>
            </w:pPr>
            <w:r w:rsidRPr="00633482">
              <w:rPr>
                <w:rFonts w:ascii="Arial" w:hAnsi="Arial" w:cs="Arial"/>
                <w:color w:val="000000" w:themeColor="text1"/>
              </w:rPr>
              <w:t>- списания сомнительной задолженности неплатежеспособных дебиторов с балансовых счетов в целях дальнейшего наблюдения;</w:t>
            </w:r>
          </w:p>
          <w:p w:rsidR="00B2393D" w:rsidRPr="00633482" w:rsidRDefault="00B2393D" w:rsidP="001E320C">
            <w:pPr>
              <w:pStyle w:val="a8"/>
              <w:rPr>
                <w:rFonts w:ascii="Arial" w:hAnsi="Arial" w:cs="Arial"/>
                <w:color w:val="000000" w:themeColor="text1"/>
              </w:rPr>
            </w:pPr>
            <w:r w:rsidRPr="00633482">
              <w:rPr>
                <w:rFonts w:ascii="Arial" w:hAnsi="Arial" w:cs="Arial"/>
                <w:color w:val="000000" w:themeColor="text1"/>
              </w:rPr>
              <w:t xml:space="preserve">- ее восстановление на балансовых </w:t>
            </w:r>
            <w:r w:rsidRPr="00633482">
              <w:rPr>
                <w:rFonts w:ascii="Arial" w:hAnsi="Arial" w:cs="Arial"/>
                <w:color w:val="000000" w:themeColor="text1"/>
              </w:rPr>
              <w:lastRenderedPageBreak/>
              <w:t>счетах</w:t>
            </w:r>
          </w:p>
        </w:tc>
      </w:tr>
      <w:tr w:rsidR="00B2393D" w:rsidRPr="00633482" w:rsidTr="00B2393D">
        <w:tc>
          <w:tcPr>
            <w:tcW w:w="5139" w:type="dxa"/>
            <w:tcBorders>
              <w:top w:val="nil"/>
              <w:bottom w:val="single" w:sz="4" w:space="0" w:color="auto"/>
              <w:right w:val="nil"/>
            </w:tcBorders>
          </w:tcPr>
          <w:p w:rsidR="00B2393D" w:rsidRPr="00633482" w:rsidRDefault="00B2393D" w:rsidP="001E320C">
            <w:pPr>
              <w:pStyle w:val="a8"/>
              <w:rPr>
                <w:rFonts w:ascii="Arial" w:hAnsi="Arial" w:cs="Arial"/>
                <w:color w:val="000000" w:themeColor="text1"/>
              </w:rPr>
            </w:pPr>
            <w:r w:rsidRPr="00633482">
              <w:rPr>
                <w:rFonts w:ascii="Arial" w:hAnsi="Arial" w:cs="Arial"/>
                <w:color w:val="000000" w:themeColor="text1"/>
              </w:rPr>
              <w:lastRenderedPageBreak/>
              <w:t>Акт о признании безнадежной к взысканию задолженности по доходам (ф. 0510436)</w:t>
            </w:r>
          </w:p>
        </w:tc>
        <w:tc>
          <w:tcPr>
            <w:tcW w:w="5027" w:type="dxa"/>
            <w:tcBorders>
              <w:top w:val="nil"/>
              <w:left w:val="single" w:sz="4" w:space="0" w:color="auto"/>
              <w:bottom w:val="single" w:sz="4" w:space="0" w:color="auto"/>
            </w:tcBorders>
          </w:tcPr>
          <w:p w:rsidR="00B2393D" w:rsidRPr="00633482" w:rsidRDefault="00B2393D" w:rsidP="001E320C">
            <w:pPr>
              <w:pStyle w:val="a8"/>
              <w:rPr>
                <w:rFonts w:ascii="Arial" w:hAnsi="Arial" w:cs="Arial"/>
                <w:color w:val="000000" w:themeColor="text1"/>
              </w:rPr>
            </w:pPr>
            <w:r w:rsidRPr="00633482">
              <w:rPr>
                <w:rFonts w:ascii="Arial" w:hAnsi="Arial" w:cs="Arial"/>
                <w:color w:val="000000" w:themeColor="text1"/>
              </w:rPr>
              <w:t xml:space="preserve">Составляется для оформления решения о признании/отказе в признании задолженности безнадежной к взысканию и ее списания </w:t>
            </w:r>
          </w:p>
        </w:tc>
      </w:tr>
      <w:tr w:rsidR="00B2393D" w:rsidRPr="00633482" w:rsidTr="00B2393D">
        <w:tc>
          <w:tcPr>
            <w:tcW w:w="5139" w:type="dxa"/>
            <w:tcBorders>
              <w:top w:val="nil"/>
              <w:bottom w:val="single" w:sz="4" w:space="0" w:color="auto"/>
              <w:right w:val="nil"/>
            </w:tcBorders>
          </w:tcPr>
          <w:p w:rsidR="00B2393D" w:rsidRPr="00633482" w:rsidRDefault="00B2393D" w:rsidP="001E320C">
            <w:pPr>
              <w:pStyle w:val="a8"/>
              <w:rPr>
                <w:rFonts w:ascii="Arial" w:hAnsi="Arial" w:cs="Arial"/>
                <w:color w:val="000000" w:themeColor="text1"/>
              </w:rPr>
            </w:pPr>
            <w:r w:rsidRPr="00633482">
              <w:rPr>
                <w:rFonts w:ascii="Arial" w:hAnsi="Arial" w:cs="Arial"/>
                <w:color w:val="000000" w:themeColor="text1"/>
              </w:rPr>
              <w:t>Решение о списании задолженности, невостребованной кредиторами со счета______ (ф. 0510437</w:t>
            </w:r>
            <w:r w:rsidRPr="00633482">
              <w:rPr>
                <w:rStyle w:val="af6"/>
                <w:rFonts w:ascii="Arial" w:hAnsi="Arial" w:cs="Arial"/>
                <w:color w:val="000000" w:themeColor="text1"/>
                <w:u w:val="none"/>
              </w:rPr>
              <w:t>)</w:t>
            </w:r>
          </w:p>
        </w:tc>
        <w:tc>
          <w:tcPr>
            <w:tcW w:w="5027" w:type="dxa"/>
            <w:tcBorders>
              <w:top w:val="nil"/>
              <w:left w:val="single" w:sz="4" w:space="0" w:color="auto"/>
              <w:bottom w:val="single" w:sz="4" w:space="0" w:color="auto"/>
            </w:tcBorders>
          </w:tcPr>
          <w:p w:rsidR="00B2393D" w:rsidRPr="00633482" w:rsidRDefault="00B2393D" w:rsidP="001E320C">
            <w:pPr>
              <w:pStyle w:val="a8"/>
              <w:rPr>
                <w:rFonts w:ascii="Arial" w:hAnsi="Arial" w:cs="Arial"/>
                <w:color w:val="000000" w:themeColor="text1"/>
              </w:rPr>
            </w:pPr>
            <w:r w:rsidRPr="00633482">
              <w:rPr>
                <w:rFonts w:ascii="Arial" w:hAnsi="Arial" w:cs="Arial"/>
                <w:color w:val="000000" w:themeColor="text1"/>
              </w:rPr>
              <w:t xml:space="preserve">Составляется для списания кредиторской задолженности, не отвечающей понятию «обязательство», и принятия решения о наблюдении и прекращении наблюдения задолженности </w:t>
            </w:r>
          </w:p>
        </w:tc>
      </w:tr>
      <w:tr w:rsidR="00B2393D" w:rsidRPr="00633482" w:rsidTr="00B2393D">
        <w:tc>
          <w:tcPr>
            <w:tcW w:w="5139" w:type="dxa"/>
            <w:tcBorders>
              <w:top w:val="nil"/>
              <w:bottom w:val="single" w:sz="4" w:space="0" w:color="auto"/>
              <w:right w:val="nil"/>
            </w:tcBorders>
          </w:tcPr>
          <w:p w:rsidR="00B2393D" w:rsidRPr="00633482" w:rsidRDefault="00B2393D" w:rsidP="001E320C">
            <w:pPr>
              <w:pStyle w:val="a8"/>
              <w:rPr>
                <w:rFonts w:ascii="Arial" w:hAnsi="Arial" w:cs="Arial"/>
                <w:color w:val="000000" w:themeColor="text1"/>
              </w:rPr>
            </w:pPr>
            <w:r w:rsidRPr="00633482">
              <w:rPr>
                <w:rFonts w:ascii="Arial" w:hAnsi="Arial" w:cs="Arial"/>
                <w:color w:val="000000" w:themeColor="text1"/>
              </w:rPr>
              <w:t>Решения о восстановлении кредиторской задолженности (ф. 0510446)</w:t>
            </w:r>
          </w:p>
        </w:tc>
        <w:tc>
          <w:tcPr>
            <w:tcW w:w="5027" w:type="dxa"/>
            <w:tcBorders>
              <w:top w:val="nil"/>
              <w:left w:val="single" w:sz="4" w:space="0" w:color="auto"/>
              <w:bottom w:val="single" w:sz="4" w:space="0" w:color="auto"/>
            </w:tcBorders>
          </w:tcPr>
          <w:p w:rsidR="00B2393D" w:rsidRPr="00633482" w:rsidRDefault="00B2393D" w:rsidP="001E320C">
            <w:pPr>
              <w:pStyle w:val="a8"/>
              <w:rPr>
                <w:rFonts w:ascii="Arial" w:hAnsi="Arial" w:cs="Arial"/>
                <w:color w:val="000000" w:themeColor="text1"/>
              </w:rPr>
            </w:pPr>
            <w:r w:rsidRPr="00633482">
              <w:rPr>
                <w:rFonts w:ascii="Arial" w:hAnsi="Arial" w:cs="Arial"/>
                <w:color w:val="000000" w:themeColor="text1"/>
              </w:rPr>
              <w:t>Составляется для восстановления в балансовом учете ранее списанной задолженности в связи с предъявлением требования об оплате задолженности</w:t>
            </w:r>
          </w:p>
        </w:tc>
      </w:tr>
    </w:tbl>
    <w:p w:rsidR="00F030D1" w:rsidRPr="00633482" w:rsidRDefault="00F030D1">
      <w:pPr>
        <w:rPr>
          <w:rFonts w:ascii="Arial" w:hAnsi="Arial" w:cs="Arial"/>
          <w:color w:val="000000" w:themeColor="text1"/>
        </w:rPr>
      </w:pPr>
    </w:p>
    <w:p w:rsidR="00B25AD3" w:rsidRPr="00633482" w:rsidRDefault="00B2393D">
      <w:pPr>
        <w:rPr>
          <w:rFonts w:ascii="Arial" w:hAnsi="Arial" w:cs="Arial"/>
          <w:color w:val="000000" w:themeColor="text1"/>
        </w:rPr>
      </w:pPr>
      <w:r w:rsidRPr="00633482">
        <w:rPr>
          <w:rFonts w:ascii="Arial" w:hAnsi="Arial" w:cs="Arial"/>
          <w:color w:val="000000" w:themeColor="text1"/>
        </w:rPr>
        <w:t xml:space="preserve">Порядок работы комиссии </w:t>
      </w:r>
      <w:r w:rsidR="00B25AD3" w:rsidRPr="00633482">
        <w:rPr>
          <w:rFonts w:ascii="Arial" w:hAnsi="Arial" w:cs="Arial"/>
          <w:color w:val="000000" w:themeColor="text1"/>
        </w:rPr>
        <w:t>с дебиторской задолженностью, безнадежной к взысканию или сомнительной, и кредиторской задолженностью, невостребованной кредиторами</w:t>
      </w:r>
      <w:r w:rsidRPr="00633482">
        <w:rPr>
          <w:rFonts w:ascii="Arial" w:hAnsi="Arial" w:cs="Arial"/>
          <w:color w:val="000000" w:themeColor="text1"/>
        </w:rPr>
        <w:t>, установлен положениями Учетной политики, а также Приложением № 15 к Учетной политике.</w:t>
      </w:r>
    </w:p>
    <w:p w:rsidR="00BA36F6" w:rsidRPr="00633482" w:rsidRDefault="00BA36F6">
      <w:pPr>
        <w:pStyle w:val="1"/>
        <w:rPr>
          <w:rFonts w:ascii="Arial" w:hAnsi="Arial" w:cs="Arial"/>
        </w:rPr>
      </w:pPr>
      <w:bookmarkStart w:id="11" w:name="sub_312"/>
      <w:r w:rsidRPr="00633482">
        <w:rPr>
          <w:rFonts w:ascii="Arial" w:hAnsi="Arial" w:cs="Arial"/>
        </w:rPr>
        <w:t>4. Принятие решений по обесценению активов</w:t>
      </w:r>
    </w:p>
    <w:bookmarkEnd w:id="11"/>
    <w:p w:rsidR="00BA36F6" w:rsidRPr="00633482" w:rsidRDefault="00BA36F6">
      <w:pPr>
        <w:rPr>
          <w:rFonts w:ascii="Arial" w:hAnsi="Arial" w:cs="Arial"/>
        </w:rPr>
      </w:pPr>
      <w:r w:rsidRPr="00633482">
        <w:rPr>
          <w:rFonts w:ascii="Arial" w:hAnsi="Arial" w:cs="Arial"/>
        </w:rPr>
        <w:t>4.1. В ходе инвентаризации или отдельной процедуры перед составлением годовой отчетности комиссия выявляет признаки возможного обесценения активов. Кроме теста на обесценение, перед составлением годовой отчетности комиссия также выявляет признаки уменьшения или отсутствия ранее признанного убытка от обесценения.</w:t>
      </w:r>
    </w:p>
    <w:p w:rsidR="00BA36F6" w:rsidRPr="00633482" w:rsidRDefault="00BA36F6">
      <w:pPr>
        <w:rPr>
          <w:rFonts w:ascii="Arial" w:hAnsi="Arial" w:cs="Arial"/>
        </w:rPr>
      </w:pPr>
      <w:r w:rsidRPr="00633482">
        <w:rPr>
          <w:rFonts w:ascii="Arial" w:hAnsi="Arial" w:cs="Arial"/>
        </w:rPr>
        <w:t>4.2. Если признаки обесценения или снижения убытка от обесценения призн</w:t>
      </w:r>
      <w:r w:rsidR="00CF2BC2" w:rsidRPr="00633482">
        <w:rPr>
          <w:rFonts w:ascii="Arial" w:hAnsi="Arial" w:cs="Arial"/>
        </w:rPr>
        <w:t xml:space="preserve">аны комиссией существенными, </w:t>
      </w:r>
      <w:r w:rsidRPr="00633482">
        <w:rPr>
          <w:rFonts w:ascii="Arial" w:hAnsi="Arial" w:cs="Arial"/>
        </w:rPr>
        <w:t>она выносит заключение об определении справедливой стоимость каждого актива, по которому такие признаки выявлены. Также комиссия выбирает метод определения справедливой стоимости для каждого выявленного случая обесценения (снижения убытка от обесценения) актива.</w:t>
      </w:r>
    </w:p>
    <w:p w:rsidR="00BA36F6" w:rsidRPr="00633482" w:rsidRDefault="00BA36F6">
      <w:pPr>
        <w:rPr>
          <w:rFonts w:ascii="Arial" w:hAnsi="Arial" w:cs="Arial"/>
        </w:rPr>
      </w:pPr>
      <w:r w:rsidRPr="00633482">
        <w:rPr>
          <w:rFonts w:ascii="Arial" w:hAnsi="Arial" w:cs="Arial"/>
        </w:rPr>
        <w:t>4.3. Решение о признании обесценения актива, определении справедливой стоимости и о применяемом для этого методе оформляется в виде</w:t>
      </w:r>
      <w:r w:rsidR="00CF2BC2" w:rsidRPr="00633482">
        <w:rPr>
          <w:rFonts w:ascii="Arial" w:hAnsi="Arial" w:cs="Arial"/>
        </w:rPr>
        <w:t xml:space="preserve"> протокола.</w:t>
      </w:r>
    </w:p>
    <w:p w:rsidR="00BA36F6" w:rsidRPr="00633482" w:rsidRDefault="00BA36F6">
      <w:pPr>
        <w:rPr>
          <w:rFonts w:ascii="Arial" w:hAnsi="Arial" w:cs="Arial"/>
        </w:rPr>
      </w:pPr>
      <w:r w:rsidRPr="00633482">
        <w:rPr>
          <w:rFonts w:ascii="Arial" w:hAnsi="Arial" w:cs="Arial"/>
        </w:rPr>
        <w:t>В решении комиссии могут быть указаны рекомендации по дальнейшему использованию имущества.</w:t>
      </w:r>
    </w:p>
    <w:p w:rsidR="00BA36F6" w:rsidRPr="00633482" w:rsidRDefault="00BA36F6">
      <w:pPr>
        <w:rPr>
          <w:rFonts w:ascii="Arial" w:hAnsi="Arial" w:cs="Arial"/>
        </w:rPr>
      </w:pPr>
      <w:r w:rsidRPr="00633482">
        <w:rPr>
          <w:rFonts w:ascii="Arial" w:hAnsi="Arial" w:cs="Arial"/>
        </w:rPr>
        <w:t>4.4. В случае выявления признаков снижения убытка от обесценения, когда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w:t>
      </w:r>
    </w:p>
    <w:sectPr w:rsidR="00BA36F6" w:rsidRPr="00633482" w:rsidSect="00633482">
      <w:headerReference w:type="default" r:id="rId7"/>
      <w:pgSz w:w="11900" w:h="16800"/>
      <w:pgMar w:top="851" w:right="800" w:bottom="993"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DD7" w:rsidRDefault="00634DD7">
      <w:r>
        <w:separator/>
      </w:r>
    </w:p>
  </w:endnote>
  <w:endnote w:type="continuationSeparator" w:id="0">
    <w:p w:rsidR="00634DD7" w:rsidRDefault="0063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DD7" w:rsidRDefault="00634DD7">
      <w:r>
        <w:separator/>
      </w:r>
    </w:p>
  </w:footnote>
  <w:footnote w:type="continuationSeparator" w:id="0">
    <w:p w:rsidR="00634DD7" w:rsidRDefault="00634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F6" w:rsidRDefault="00BA36F6">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1F"/>
    <w:rsid w:val="00026835"/>
    <w:rsid w:val="0007093A"/>
    <w:rsid w:val="000900EC"/>
    <w:rsid w:val="00094F89"/>
    <w:rsid w:val="000A7BD9"/>
    <w:rsid w:val="00116B8C"/>
    <w:rsid w:val="001309BC"/>
    <w:rsid w:val="001353C7"/>
    <w:rsid w:val="00141E38"/>
    <w:rsid w:val="00181E83"/>
    <w:rsid w:val="0019139F"/>
    <w:rsid w:val="00192589"/>
    <w:rsid w:val="00195117"/>
    <w:rsid w:val="00197FF6"/>
    <w:rsid w:val="001E320C"/>
    <w:rsid w:val="001F1A0D"/>
    <w:rsid w:val="00201367"/>
    <w:rsid w:val="00204093"/>
    <w:rsid w:val="002374DB"/>
    <w:rsid w:val="002540FE"/>
    <w:rsid w:val="00291557"/>
    <w:rsid w:val="00296514"/>
    <w:rsid w:val="002D258F"/>
    <w:rsid w:val="002E7806"/>
    <w:rsid w:val="002F378C"/>
    <w:rsid w:val="00333598"/>
    <w:rsid w:val="003401E0"/>
    <w:rsid w:val="0037322F"/>
    <w:rsid w:val="00374575"/>
    <w:rsid w:val="00381955"/>
    <w:rsid w:val="00393256"/>
    <w:rsid w:val="003A4D3C"/>
    <w:rsid w:val="003C00DE"/>
    <w:rsid w:val="003C38A3"/>
    <w:rsid w:val="003C56D9"/>
    <w:rsid w:val="00400958"/>
    <w:rsid w:val="00400DDF"/>
    <w:rsid w:val="00406C2C"/>
    <w:rsid w:val="0041134C"/>
    <w:rsid w:val="00431295"/>
    <w:rsid w:val="00446C14"/>
    <w:rsid w:val="0048657A"/>
    <w:rsid w:val="004D4EF9"/>
    <w:rsid w:val="004F6DAD"/>
    <w:rsid w:val="00513AAE"/>
    <w:rsid w:val="00514E37"/>
    <w:rsid w:val="00516EC9"/>
    <w:rsid w:val="005552E4"/>
    <w:rsid w:val="00572B81"/>
    <w:rsid w:val="005A7E0C"/>
    <w:rsid w:val="005B1B90"/>
    <w:rsid w:val="00631DE0"/>
    <w:rsid w:val="00632A2D"/>
    <w:rsid w:val="00633482"/>
    <w:rsid w:val="00634DD7"/>
    <w:rsid w:val="0067070D"/>
    <w:rsid w:val="00670E89"/>
    <w:rsid w:val="006718F3"/>
    <w:rsid w:val="006753F4"/>
    <w:rsid w:val="00675D3A"/>
    <w:rsid w:val="006E3AEB"/>
    <w:rsid w:val="006E6555"/>
    <w:rsid w:val="006F2E62"/>
    <w:rsid w:val="00712313"/>
    <w:rsid w:val="00754C88"/>
    <w:rsid w:val="0078304E"/>
    <w:rsid w:val="007843F0"/>
    <w:rsid w:val="00793665"/>
    <w:rsid w:val="007A53D9"/>
    <w:rsid w:val="007C74A4"/>
    <w:rsid w:val="00803F7D"/>
    <w:rsid w:val="008244F3"/>
    <w:rsid w:val="00834F78"/>
    <w:rsid w:val="00835344"/>
    <w:rsid w:val="00884FD1"/>
    <w:rsid w:val="00894E4B"/>
    <w:rsid w:val="008A5279"/>
    <w:rsid w:val="008C2BED"/>
    <w:rsid w:val="008F3690"/>
    <w:rsid w:val="0090177F"/>
    <w:rsid w:val="0090395A"/>
    <w:rsid w:val="00904463"/>
    <w:rsid w:val="00916ECB"/>
    <w:rsid w:val="00932549"/>
    <w:rsid w:val="00935635"/>
    <w:rsid w:val="0096260E"/>
    <w:rsid w:val="00992431"/>
    <w:rsid w:val="00A10525"/>
    <w:rsid w:val="00A27990"/>
    <w:rsid w:val="00AA01EC"/>
    <w:rsid w:val="00AE546F"/>
    <w:rsid w:val="00AF1458"/>
    <w:rsid w:val="00AF5B37"/>
    <w:rsid w:val="00B169F9"/>
    <w:rsid w:val="00B2393D"/>
    <w:rsid w:val="00B25AD3"/>
    <w:rsid w:val="00B25FED"/>
    <w:rsid w:val="00B35215"/>
    <w:rsid w:val="00B36F69"/>
    <w:rsid w:val="00B51132"/>
    <w:rsid w:val="00B744F1"/>
    <w:rsid w:val="00BA36F6"/>
    <w:rsid w:val="00BD5ADC"/>
    <w:rsid w:val="00BD786D"/>
    <w:rsid w:val="00BE0408"/>
    <w:rsid w:val="00C02CF5"/>
    <w:rsid w:val="00C35A38"/>
    <w:rsid w:val="00C41283"/>
    <w:rsid w:val="00C86F1F"/>
    <w:rsid w:val="00C87200"/>
    <w:rsid w:val="00CD712F"/>
    <w:rsid w:val="00CE1601"/>
    <w:rsid w:val="00CF2BC2"/>
    <w:rsid w:val="00D22333"/>
    <w:rsid w:val="00D60450"/>
    <w:rsid w:val="00DA088D"/>
    <w:rsid w:val="00DA23A8"/>
    <w:rsid w:val="00DD7BBA"/>
    <w:rsid w:val="00DE3F27"/>
    <w:rsid w:val="00E02E28"/>
    <w:rsid w:val="00E1253E"/>
    <w:rsid w:val="00E43044"/>
    <w:rsid w:val="00E6063D"/>
    <w:rsid w:val="00E72A42"/>
    <w:rsid w:val="00E80A85"/>
    <w:rsid w:val="00E823C3"/>
    <w:rsid w:val="00ED1621"/>
    <w:rsid w:val="00EE3223"/>
    <w:rsid w:val="00F030D1"/>
    <w:rsid w:val="00F12D96"/>
    <w:rsid w:val="00F2429F"/>
    <w:rsid w:val="00F71F30"/>
    <w:rsid w:val="00F92447"/>
    <w:rsid w:val="00FD7750"/>
    <w:rsid w:val="00FF6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B37099-164A-4C09-9656-7A7F455D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 w:type="paragraph" w:styleId="ae">
    <w:name w:val="Balloon Text"/>
    <w:basedOn w:val="a"/>
    <w:link w:val="af"/>
    <w:uiPriority w:val="99"/>
    <w:semiHidden/>
    <w:unhideWhenUsed/>
    <w:rsid w:val="00C86F1F"/>
    <w:rPr>
      <w:rFonts w:ascii="Tahoma" w:hAnsi="Tahoma" w:cs="Tahoma"/>
      <w:sz w:val="16"/>
      <w:szCs w:val="16"/>
    </w:rPr>
  </w:style>
  <w:style w:type="character" w:customStyle="1" w:styleId="af">
    <w:name w:val="Текст выноски Знак"/>
    <w:basedOn w:val="a0"/>
    <w:link w:val="ae"/>
    <w:uiPriority w:val="99"/>
    <w:semiHidden/>
    <w:locked/>
    <w:rsid w:val="00C86F1F"/>
    <w:rPr>
      <w:rFonts w:ascii="Tahoma" w:hAnsi="Tahoma" w:cs="Tahoma"/>
      <w:sz w:val="16"/>
      <w:szCs w:val="16"/>
    </w:rPr>
  </w:style>
  <w:style w:type="character" w:styleId="af0">
    <w:name w:val="annotation reference"/>
    <w:basedOn w:val="a0"/>
    <w:uiPriority w:val="99"/>
    <w:semiHidden/>
    <w:unhideWhenUsed/>
    <w:rsid w:val="006E6555"/>
    <w:rPr>
      <w:rFonts w:cs="Times New Roman"/>
      <w:sz w:val="16"/>
      <w:szCs w:val="16"/>
    </w:rPr>
  </w:style>
  <w:style w:type="paragraph" w:styleId="af1">
    <w:name w:val="annotation text"/>
    <w:basedOn w:val="a"/>
    <w:link w:val="af2"/>
    <w:uiPriority w:val="99"/>
    <w:unhideWhenUsed/>
    <w:rsid w:val="006E6555"/>
    <w:rPr>
      <w:sz w:val="20"/>
      <w:szCs w:val="20"/>
    </w:rPr>
  </w:style>
  <w:style w:type="character" w:customStyle="1" w:styleId="af2">
    <w:name w:val="Текст примечания Знак"/>
    <w:basedOn w:val="a0"/>
    <w:link w:val="af1"/>
    <w:uiPriority w:val="99"/>
    <w:locked/>
    <w:rsid w:val="006E6555"/>
    <w:rPr>
      <w:rFonts w:ascii="Times New Roman CYR" w:hAnsi="Times New Roman CYR" w:cs="Times New Roman CYR"/>
      <w:sz w:val="20"/>
      <w:szCs w:val="20"/>
    </w:rPr>
  </w:style>
  <w:style w:type="paragraph" w:styleId="af3">
    <w:name w:val="annotation subject"/>
    <w:basedOn w:val="af1"/>
    <w:next w:val="af1"/>
    <w:link w:val="af4"/>
    <w:uiPriority w:val="99"/>
    <w:semiHidden/>
    <w:unhideWhenUsed/>
    <w:rsid w:val="006E6555"/>
    <w:rPr>
      <w:b/>
      <w:bCs/>
    </w:rPr>
  </w:style>
  <w:style w:type="character" w:customStyle="1" w:styleId="af4">
    <w:name w:val="Тема примечания Знак"/>
    <w:basedOn w:val="af2"/>
    <w:link w:val="af3"/>
    <w:uiPriority w:val="99"/>
    <w:semiHidden/>
    <w:locked/>
    <w:rsid w:val="006E6555"/>
    <w:rPr>
      <w:rFonts w:ascii="Times New Roman CYR" w:hAnsi="Times New Roman CYR" w:cs="Times New Roman CYR"/>
      <w:b/>
      <w:bCs/>
      <w:sz w:val="20"/>
      <w:szCs w:val="20"/>
    </w:rPr>
  </w:style>
  <w:style w:type="paragraph" w:customStyle="1" w:styleId="s1">
    <w:name w:val="s_1"/>
    <w:basedOn w:val="a"/>
    <w:rsid w:val="001353C7"/>
    <w:pPr>
      <w:widowControl/>
      <w:autoSpaceDE/>
      <w:autoSpaceDN/>
      <w:adjustRightInd/>
      <w:spacing w:before="100" w:beforeAutospacing="1" w:after="100" w:afterAutospacing="1"/>
      <w:ind w:firstLine="0"/>
      <w:jc w:val="left"/>
    </w:pPr>
    <w:rPr>
      <w:rFonts w:ascii="Times New Roman" w:hAnsi="Times New Roman" w:cs="Times New Roman"/>
    </w:rPr>
  </w:style>
  <w:style w:type="table" w:styleId="af5">
    <w:name w:val="Table Grid"/>
    <w:basedOn w:val="a1"/>
    <w:uiPriority w:val="59"/>
    <w:rsid w:val="00333598"/>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754C88"/>
    <w:rPr>
      <w:rFonts w:cs="Times New Roman"/>
      <w:color w:val="0000FF"/>
      <w:u w:val="single"/>
    </w:rPr>
  </w:style>
  <w:style w:type="paragraph" w:styleId="af7">
    <w:name w:val="List Paragraph"/>
    <w:basedOn w:val="a"/>
    <w:uiPriority w:val="34"/>
    <w:qFormat/>
    <w:rsid w:val="00F2429F"/>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customStyle="1" w:styleId="highlightsearch">
    <w:name w:val="highlightsearch"/>
    <w:rsid w:val="00E82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216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4324</Words>
  <Characters>24647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Бакланова Юлия Петровна</cp:lastModifiedBy>
  <cp:revision>2</cp:revision>
  <dcterms:created xsi:type="dcterms:W3CDTF">2025-10-30T05:40:00Z</dcterms:created>
  <dcterms:modified xsi:type="dcterms:W3CDTF">2025-10-30T05:40:00Z</dcterms:modified>
</cp:coreProperties>
</file>