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4"/>
        <w:gridCol w:w="7312"/>
      </w:tblGrid>
      <w:tr w:rsidR="00F06241" w:rsidRPr="000B50E3">
        <w:tc>
          <w:tcPr>
            <w:tcW w:w="16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241" w:rsidRDefault="00F06241"/>
        </w:tc>
        <w:tc>
          <w:tcPr>
            <w:tcW w:w="72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6241" w:rsidRPr="00927C4B" w:rsidRDefault="00927C4B" w:rsidP="00F612A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F3640" w:rsidRDefault="007F3640" w:rsidP="00F612A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927C4B" w:rsidRPr="00927C4B">
              <w:rPr>
                <w:lang w:val="ru-RU"/>
              </w:rPr>
              <w:br/>
            </w:r>
            <w:r w:rsidR="00927C4B"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 w:rsidR="00927C4B"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 ЦСПН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Коченевского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  <w:r w:rsidR="00927C4B" w:rsidRPr="00927C4B">
              <w:rPr>
                <w:lang w:val="ru-RU"/>
              </w:rPr>
              <w:br/>
            </w:r>
            <w:r w:rsidR="00927C4B"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Л.А.Ременикова</w:t>
            </w:r>
            <w:proofErr w:type="spellEnd"/>
          </w:p>
          <w:p w:rsidR="00F06241" w:rsidRPr="00927C4B" w:rsidRDefault="00927C4B" w:rsidP="00F612A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7C4B">
              <w:rPr>
                <w:color w:val="000000"/>
                <w:sz w:val="24"/>
                <w:szCs w:val="24"/>
                <w:lang w:val="ru-RU"/>
              </w:rPr>
              <w:t>0</w:t>
            </w:r>
            <w:r w:rsidR="00EA6219">
              <w:rPr>
                <w:color w:val="000000"/>
                <w:sz w:val="24"/>
                <w:szCs w:val="24"/>
                <w:lang w:val="ru-RU"/>
              </w:rPr>
              <w:t>2</w:t>
            </w:r>
            <w:r w:rsidRPr="00927C4B">
              <w:rPr>
                <w:color w:val="000000"/>
                <w:sz w:val="24"/>
                <w:szCs w:val="24"/>
                <w:lang w:val="ru-RU"/>
              </w:rPr>
              <w:t>.09.2025</w:t>
            </w:r>
          </w:p>
        </w:tc>
      </w:tr>
    </w:tbl>
    <w:p w:rsidR="00F06241" w:rsidRPr="00927C4B" w:rsidRDefault="00927C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служебных командировках</w:t>
      </w:r>
    </w:p>
    <w:p w:rsidR="00F06241" w:rsidRPr="00927C4B" w:rsidRDefault="00927C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порядок организации служебных командировок сотрудников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ГКУ « Центр социальной поддержки населения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Коченевского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Новосибирской области» ( далее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B50E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="000B50E3">
        <w:rPr>
          <w:rFonts w:hAnsi="Times New Roman" w:cs="Times New Roman"/>
          <w:color w:val="000000"/>
          <w:sz w:val="24"/>
          <w:szCs w:val="24"/>
          <w:lang w:val="ru-RU"/>
        </w:rPr>
        <w:t>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России и за ее пределами в соответствии с Постановлением Правительства РФ от 16.04.2025 № 501, </w:t>
      </w:r>
      <w:r w:rsidRPr="00EA621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02.10.2002 № 729, Постановлением Правительства РФ от 26.12.2005 № 812.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распространяется на представителей руководства,  а также на всех иных сотрудников, состоящих с </w:t>
      </w:r>
      <w:r w:rsidR="000B50E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чреждением в трудовых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отношениях.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не распространяется </w:t>
      </w:r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на поездки за границу по персональным приглашениям с оплатой за счет</w:t>
      </w:r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принимающей стороны</w:t>
      </w:r>
      <w:r w:rsidR="006F7A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Для указанных поездок по письменному заявлению сотрудника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1.3. Служебной командировкой сотрудника является поездка сотрудника по распоряжению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 </w:t>
      </w:r>
      <w:r w:rsidR="006F7A8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F7A81" w:rsidRPr="00927C4B">
        <w:rPr>
          <w:rFonts w:hAnsi="Times New Roman" w:cs="Times New Roman"/>
          <w:color w:val="000000"/>
          <w:sz w:val="24"/>
          <w:szCs w:val="24"/>
          <w:lang w:val="ru-RU"/>
        </w:rPr>
        <w:t>чреждени</w:t>
      </w:r>
      <w:r w:rsidR="006F7A8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6F7A81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или руководителя структурного подразделения (иного уполномоченного должностного лица) на определенный срок вне места постоянной работы для выполнения служебного поручения либо участия в мероприятиях, соответствующих уставным целям и задачам </w:t>
      </w:r>
      <w:r w:rsidR="006F7A8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чреждения.</w:t>
      </w:r>
    </w:p>
    <w:p w:rsidR="00F06241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Служебные командировки подразделяются на:</w:t>
      </w:r>
    </w:p>
    <w:p w:rsidR="00F06241" w:rsidRPr="00927C4B" w:rsidRDefault="00927C4B" w:rsidP="00EA62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, которые осуществляются в соответствии с утвержденными в установленном порядке планами и соответствующими сметами;</w:t>
      </w:r>
    </w:p>
    <w:p w:rsidR="00F06241" w:rsidRPr="00927C4B" w:rsidRDefault="00927C4B" w:rsidP="00EA621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внеплановые – для решения внезапно возникших проблем, требующих немедленного рассмотрения, либо в иных случаях, предусмотреть которые заблаговременно не представляется возможным.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1.5. Основными задачами служебных командировок являются:</w:t>
      </w:r>
    </w:p>
    <w:p w:rsidR="00F06241" w:rsidRPr="00927C4B" w:rsidRDefault="00927C4B" w:rsidP="00EA62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решение конкретных задач производственно-хозяйственной, финансовой и иной деятельности учреждения;</w:t>
      </w:r>
    </w:p>
    <w:p w:rsidR="00F06241" w:rsidRPr="00927C4B" w:rsidRDefault="00444392" w:rsidP="00EA62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проведение конференций, совещаний, семинаров и иных мероприятий;</w:t>
      </w:r>
    </w:p>
    <w:p w:rsidR="00F06241" w:rsidRPr="00927C4B" w:rsidRDefault="00927C4B" w:rsidP="00EA621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изучение, обобщение и распространение опыта, новых форм и методов работы.</w:t>
      </w:r>
    </w:p>
    <w:p w:rsidR="00F06241" w:rsidRDefault="00927C4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.6</w:t>
      </w:r>
      <w:r>
        <w:rPr>
          <w:rFonts w:hAnsi="Times New Roman" w:cs="Times New Roman"/>
          <w:color w:val="000000"/>
          <w:sz w:val="24"/>
          <w:szCs w:val="24"/>
        </w:rPr>
        <w:t>. Не являются служебными командировками:</w:t>
      </w:r>
    </w:p>
    <w:p w:rsidR="00F06241" w:rsidRPr="00927C4B" w:rsidRDefault="00927C4B" w:rsidP="00EA621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служебные поездки сотрудников, должностные обязанности которых предполагают разъездной характер работы, если иное не предусмотрено локальными или нормативными правовыми актами;</w:t>
      </w:r>
    </w:p>
    <w:p w:rsidR="00F06241" w:rsidRPr="00927C4B" w:rsidRDefault="00927C4B" w:rsidP="00EA621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поездки в местность, откуда сотрудник по условиям транспортного сообщения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характеру работы имеет возможность ежедневно возвращаться к мест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жительств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 Вопрос о целесообразности и необходимости ежедневного возвращения сотрудника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из места служебной командировки к мест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жительств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, в каждом конкретном случае определяет руководитель структурного подразделения, осуществивший командирование сотрудника;</w:t>
      </w:r>
    </w:p>
    <w:p w:rsidR="00F06241" w:rsidRPr="00927C4B" w:rsidRDefault="00927C4B" w:rsidP="00EA621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выезды по личным вопросам (без производственной необходимости, соответствующего договора или вызова приглашающей стороны).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 Запрещается направление в служебные командировки:</w:t>
      </w:r>
    </w:p>
    <w:p w:rsidR="00F06241" w:rsidRDefault="00927C4B" w:rsidP="00EA621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беременных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женщин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6241" w:rsidRPr="00927C4B" w:rsidRDefault="00927C4B" w:rsidP="00EA621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исполнителей по гражданско-правовым договорам;</w:t>
      </w:r>
    </w:p>
    <w:p w:rsidR="00CB6ACC" w:rsidRDefault="00CB6ACC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 Направление в служебные командировки женщин, имеющих детей в возрасте до трех лет,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допускается только с их письменного согласия при условии, что это не запрещено 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соответствии с медицинским заключением. При этом женщины, имеющие детей в возрасте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трех лет, должны быть ознакомлены в письменной форме со своим правом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направления в служебную командировку.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 В служебные командировки только с письменного согласия допускается направлять:</w:t>
      </w:r>
    </w:p>
    <w:p w:rsidR="00F06241" w:rsidRPr="00927C4B" w:rsidRDefault="00927C4B" w:rsidP="00EA621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матерей и отцов, воспитывающих без супруга (супруги) детей в возрасте до пяти лет;</w:t>
      </w:r>
    </w:p>
    <w:p w:rsidR="00F06241" w:rsidRDefault="00927C4B" w:rsidP="00EA621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детей-инвалидов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6241" w:rsidRPr="00927C4B" w:rsidRDefault="00927C4B" w:rsidP="00EA621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сотрудников, осуществляющих уход за больными членами их семей в соответствии с медицинским заключением.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1.1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 Не допускается направление в командировку и выдача аванса сотрудникам, не отчитавшимся об израсходованных средствах в предыдущей командировке.</w:t>
      </w:r>
    </w:p>
    <w:p w:rsidR="00F06241" w:rsidRPr="00927C4B" w:rsidRDefault="00927C4B" w:rsidP="00190A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 и режим командировки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2.1. Срок командировки сотрудника (как по России, так и за рубеж) определяет </w:t>
      </w:r>
      <w:r w:rsidRPr="00EA6219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руководитель структурного подразделения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учетом объема, сложности и других особенностей служебного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поручения.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Фактический срок пребывания сотрудника в месте командирования определяется по проездным документам, представляемым работником по возвращении из служебной командировки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разделе 1.1 Решения о командировании на территории Российской Федерации (ф. 0504512).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При возвращении работника из командировки работник представляет работодателю служебную записку, в которой указывает фактический срок командировки, и прикладывает к ней оправдательные документы, подтверждающие использование личного транспорта: путевой лист, другие документы, которые подтверждают маршрут следования автомобиля.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командирования. При проживании в гостинице (санатории) указанный срок пребывания подтверждается договором, кассовым чеком или бланком строгой отчетности, выданным гостиницей.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Днем выезда сотрудника в командировку считается день отправления 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электропоезда 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или другого транспортного средства из 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р.п. Коченево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, а днем прибытия из командировки – день прибытия транспортного средства в </w:t>
      </w:r>
      <w:r w:rsidR="00CB6ACC">
        <w:rPr>
          <w:rFonts w:hAnsi="Times New Roman" w:cs="Times New Roman"/>
          <w:color w:val="000000"/>
          <w:sz w:val="24"/>
          <w:szCs w:val="24"/>
          <w:lang w:val="ru-RU"/>
        </w:rPr>
        <w:t>р.п. Коченево. П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ри отправлении транспортного средства до 24 часов включительно днем выбытия в командировку считаются текущие сутки, а с 00 часов и позже – следующие сутки.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День выезда в служебную командировку (день приезда из служебной командировки)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определяется по региональному времени отправления (прибытия) транспортного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соответствии с расписанием движения. В случае отправления (прибытия) транспортного средства во время, отличное от расписания, фактическое время отправления (прибытия) подтверждается соответствующими справками или заверенными отметками на проездных билетах.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2.3. Фактическое время пребывания в командировке за пределами России определяется: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а) в случае командировки в страны, с которыми установлен полный пограничный контроль, – по отметкам контрольно-пропускных пунктов в заграничном паспорте;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б) в случае командировки в страны, с которыми не установлен или упрощен пограничный контроль, – по проездным документам, представляемым работником по возвращении из служебной командировки;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в) в случае отсутствия отметок в соответствии с подпунктами «а» и «б» настоящего пункта суточные расходы командированному сотруднику не возмещаются.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2.4. На сотрудника, находящегося в командировке, распространяется режим рабочего времени и правила распорядка организации, куда он командирован. Вместо дней отдыха, не использованных за время командировки, другие дни отдыха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командировки не предоставляются. Исключение составляют случаи, когда мероприятия,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которые сотрудник командирован, проходили в выходные дни 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либо иные дни отдыха, установленные в соответствии с законодательством и Правилами внутреннего трудового распорядка.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2.5.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При задержке в пути работник обязан представить оправдательный документ транспортной организации (справку о причинах опоздания транспортного средства). При отсутствии такого документа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факт задержки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Время задержки в пути без уважительных причин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период командировки не включается, за него работнику не выплачиваются суточные, не возмещаются затраты на оплату жилья и прочие расходы.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2.6. В случае наступления в период командировки временной нетрудоспособности сотрудник обязан незамедлительно уведомить об этом работодателя.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2.7. Явка сотрудника на работу в день выезда в командировку или в день приезда из командировки решается по договоренности с руководителем структурного подразделения.</w:t>
      </w:r>
    </w:p>
    <w:p w:rsidR="00F06241" w:rsidRPr="00927C4B" w:rsidRDefault="00927C4B" w:rsidP="00190A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оформления служебных командировок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3.1. Плановые командировки осуществляются на основании комплексного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командировок на год, утвержденного </w:t>
      </w:r>
      <w:r w:rsidR="00EA6219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190AA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A621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согласованию с главным бухгалтером.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3.2. Внеплановые командировки сотрудников осуществляются по решению директора учреждения на основании </w:t>
      </w:r>
      <w:r w:rsidR="00FE14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наличии финансовых средств на командировочные расходы.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FE143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эффективностью использования командировочных расходов возлагается на главного бухгалтера.</w:t>
      </w:r>
    </w:p>
    <w:p w:rsidR="00F06241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 w:rsidR="00FE143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4"/>
        <w:gridCol w:w="8143"/>
      </w:tblGrid>
      <w:tr w:rsidR="00F0624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241" w:rsidRDefault="00927C4B" w:rsidP="00EA6219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241" w:rsidRDefault="00927C4B" w:rsidP="00EA6219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F06241" w:rsidRPr="00EA621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Default="00927C4B" w:rsidP="00EA621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Pr="00927C4B" w:rsidRDefault="00927C4B" w:rsidP="00EA6219">
            <w:pPr>
              <w:jc w:val="both"/>
              <w:rPr>
                <w:lang w:val="ru-RU"/>
              </w:rPr>
            </w:pPr>
            <w:r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Российской Федерации (ф. 0504512)</w:t>
            </w:r>
          </w:p>
        </w:tc>
      </w:tr>
      <w:tr w:rsidR="00F06241" w:rsidRPr="00EA621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Default="00927C4B" w:rsidP="00EA621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Pr="00927C4B" w:rsidRDefault="00927C4B" w:rsidP="00EA6219">
            <w:pPr>
              <w:jc w:val="both"/>
              <w:rPr>
                <w:lang w:val="ru-RU"/>
              </w:rPr>
            </w:pPr>
            <w:r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F06241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Default="00927C4B" w:rsidP="00EA621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Default="00927C4B" w:rsidP="00EA621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Решения о командировании на территорию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0504513)</w:t>
            </w:r>
          </w:p>
        </w:tc>
      </w:tr>
      <w:tr w:rsidR="00F06241" w:rsidRPr="00EA621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Default="00927C4B" w:rsidP="00EA621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241" w:rsidRPr="00927C4B" w:rsidRDefault="00927C4B" w:rsidP="00EA6219">
            <w:pPr>
              <w:jc w:val="both"/>
              <w:rPr>
                <w:lang w:val="ru-RU"/>
              </w:rPr>
            </w:pPr>
            <w:r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Решения о командировании на территорию иностранного </w:t>
            </w:r>
            <w:r w:rsidRPr="00927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государства (ф. 0504516)</w:t>
            </w:r>
          </w:p>
        </w:tc>
      </w:tr>
    </w:tbl>
    <w:p w:rsidR="00FE143C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FE143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Функции по документальному оформлению решений о командировании и изменений решения о командировании, координации работ по подготовке работников в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возлагаются на </w:t>
      </w:r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>руководителя структурного подразделения</w:t>
      </w:r>
      <w:r w:rsid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начальника отдела) </w:t>
      </w:r>
      <w:r w:rsidR="00FE143C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Учреждения.</w:t>
      </w:r>
    </w:p>
    <w:p w:rsidR="00F06241" w:rsidRPr="00927C4B" w:rsidRDefault="00FE143C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. Не позднее пяти дней до начала командировки оформленное </w:t>
      </w:r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="00190AAB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</w:t>
      </w:r>
      <w:r w:rsid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="00190AA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190AAB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отдела) 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Решение о командировании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передается для согласования командировочных расходов в бухгалтерию и в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кадровую службу для оформления приказа о командировании.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. Не позднее чем за три рабочих дня до начала командировки утвержденное директором Решение о командировании и копия приказа направляются в бухгалтерию для </w:t>
      </w:r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командированного сотрудника проездными документами или денежными средствами на командировочные расходы.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. Если сотрудник получил аванс на командировочные расходы, но не выехал в</w:t>
      </w:r>
      <w:r w:rsidRPr="00927C4B">
        <w:rPr>
          <w:lang w:val="ru-RU"/>
        </w:rPr>
        <w:br/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командировку, он обязан в течение трех рабочих дней со дня принятия решения об отмене поездки возвратить в кассу полученные им денежные средства</w:t>
      </w:r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06241" w:rsidRPr="00927C4B" w:rsidRDefault="006366DB" w:rsidP="00100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927C4B"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Выдача денежных средств на командировочные расходы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.1. Финансирование командировочных расходов производится в соответствии с</w:t>
      </w:r>
      <w:r w:rsidR="00927C4B" w:rsidRPr="00927C4B">
        <w:rPr>
          <w:lang w:val="ru-RU"/>
        </w:rPr>
        <w:br/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предварительно утвержденным графиком командировок в пределах ассигнований,</w:t>
      </w:r>
      <w:r w:rsidR="00927C4B" w:rsidRPr="00927C4B">
        <w:rPr>
          <w:lang w:val="ru-RU"/>
        </w:rPr>
        <w:br/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выделенных учреждению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областного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бюджета на служебные командировки.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.2. Выдача командируемым сотрудникам денежных средств на командировочные расходы осуществляется на основании Решения о командировании и приказа о направлении сотрудника в командировку.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командировках по России аванс выдается в рублях.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.4. При загранкомандировке учреждение обеспечивает сотрудника денежными средствами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в национальной валюте страны пребывания сотрудника или в свободно конвертир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уемой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валюте.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.5. Выдача денежных средств на командировочные расходы производится путем перечисления денежных средств на банковскую карточку сотрудника.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.6. 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командировку, их выплата сотруднику осуществляется на день утверждения Отчета о расходах подотчетного лица (ф. 0504520).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.7. Проездные документы приобретаются командированным сотрудником самостоятельно только после получения денежных средств на командировочные расходы.</w:t>
      </w:r>
    </w:p>
    <w:p w:rsidR="00F06241" w:rsidRPr="00927C4B" w:rsidRDefault="006366DB" w:rsidP="00100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</w:t>
      </w:r>
      <w:r w:rsidR="00927C4B"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Гарантии и компенсации при направлении сотрудников в служебные командировки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.1. За командированным сотрудником сохраняется место работы (должность) и средний заработок за время командировки, в том числе и за время пребывания в пути.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Средний заработок за время пребывания сотрудника в командировке сохраняется на все рабочие дни недели по графику, установленному по месту постоянной работы.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сотрудник специально командирован для работы в выходные или</w:t>
      </w:r>
      <w:r w:rsidRPr="00927C4B">
        <w:rPr>
          <w:lang w:val="ru-RU"/>
        </w:rPr>
        <w:br/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праздничные и нерабочие дни, компенсация за работу в эти дни выплачивается в</w:t>
      </w:r>
      <w:r w:rsidRPr="00927C4B">
        <w:rPr>
          <w:lang w:val="ru-RU"/>
        </w:rPr>
        <w:br/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соответствии с действующим законодательством. Если сотрудник отбывает в командировку либо прибывает из командировки в выходной день, ему после возвращения из командировки предоставляется другой день отдыха.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.2. Командированному сотруднику учреждение обязано возместить:</w:t>
      </w:r>
    </w:p>
    <w:p w:rsidR="00F06241" w:rsidRDefault="00927C4B" w:rsidP="00EA621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проезд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6241" w:rsidRPr="00927C4B" w:rsidRDefault="00927C4B" w:rsidP="00EA621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расходы по найму жилого помещения;</w:t>
      </w:r>
    </w:p>
    <w:p w:rsidR="00F06241" w:rsidRPr="00927C4B" w:rsidRDefault="00927C4B" w:rsidP="00EA621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расходы, связанные с проживанием вне постоянного</w:t>
      </w:r>
      <w:r w:rsidRPr="00927C4B">
        <w:rPr>
          <w:lang w:val="ru-RU"/>
        </w:rPr>
        <w:br/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местожительства (суточные).</w:t>
      </w:r>
    </w:p>
    <w:p w:rsidR="00F06241" w:rsidRPr="00927C4B" w:rsidRDefault="006366D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.3. Расходы на проезд учреждение возмещает сотруднику:</w:t>
      </w:r>
    </w:p>
    <w:p w:rsidR="00F06241" w:rsidRPr="00927C4B" w:rsidRDefault="00927C4B" w:rsidP="00EA621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до места командировки и обратно;</w:t>
      </w:r>
    </w:p>
    <w:p w:rsidR="00F06241" w:rsidRPr="00927C4B" w:rsidRDefault="00927C4B" w:rsidP="00EA621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из одного населенного пункта в другой (если сотрудник командирован в несколько организаций, расположенных в разных населенных пунктах).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состав этих расходов входят:</w:t>
      </w:r>
    </w:p>
    <w:p w:rsidR="00F06241" w:rsidRPr="00927C4B" w:rsidRDefault="00927C4B" w:rsidP="00EA621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проездного билета на транспорт общего пользования (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электропоезд</w:t>
      </w:r>
      <w:proofErr w:type="gramStart"/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амолет</w:t>
      </w:r>
      <w:proofErr w:type="spell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, поезд и т. д.);</w:t>
      </w:r>
    </w:p>
    <w:p w:rsidR="00F06241" w:rsidRPr="00927C4B" w:rsidRDefault="00927C4B" w:rsidP="00EA621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стоимость услуг по оформлению проездных билетов;</w:t>
      </w:r>
    </w:p>
    <w:p w:rsidR="00F06241" w:rsidRPr="00927C4B" w:rsidRDefault="00927C4B" w:rsidP="00EA621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расходы на оплату постельных принадлежностей в поездах;</w:t>
      </w:r>
    </w:p>
    <w:p w:rsidR="00F06241" w:rsidRPr="00927C4B" w:rsidRDefault="00927C4B" w:rsidP="00EA621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проезда до места (вокзал, пристань, аэропорт) отправления в</w:t>
      </w:r>
      <w:r w:rsidRPr="00927C4B">
        <w:rPr>
          <w:lang w:val="ru-RU"/>
        </w:rPr>
        <w:br/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командировку (от места возвращения из командировки), если оно расположено вне населенного пункта, где сотрудник работает.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проездного документа на все виды транспорта при следовании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месту командирования и обратно к месту постоянной работы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383674">
        <w:rPr>
          <w:rFonts w:hAnsi="Times New Roman" w:cs="Times New Roman"/>
          <w:color w:val="000000"/>
          <w:sz w:val="24"/>
          <w:szCs w:val="24"/>
          <w:lang w:val="ru-RU"/>
        </w:rPr>
        <w:t>.4. Расходы на проезд по России компенсируются в соответствии с подпунктом «в»</w:t>
      </w:r>
      <w:r w:rsidR="00927C4B" w:rsidRPr="00383674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383674">
        <w:rPr>
          <w:rFonts w:hAnsi="Times New Roman" w:cs="Times New Roman"/>
          <w:color w:val="000000"/>
          <w:sz w:val="24"/>
          <w:szCs w:val="24"/>
          <w:lang w:val="ru-RU"/>
        </w:rPr>
        <w:t>пункта 1 постановления Правительства 02.10.2002 № 729.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Возмещение расходов на проезд, превышающих размер, установленный данным пунктом, производится (с разрешения руководителя учреждения) по фактическим расходам за счет экономии средств, выделенных </w:t>
      </w:r>
      <w:proofErr w:type="spell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областного</w:t>
      </w:r>
      <w:proofErr w:type="spell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бюджета на содержание 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чреждения.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.5. Если до места командировки можно добраться разными видами транспорта, руководство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6366D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чреждения вправе по своему выбору оплатить сотруднику один из них.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.6. 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.7. При командировках по России размер суточных составляет </w:t>
      </w:r>
      <w:r w:rsidR="00927C4B" w:rsidRPr="0038367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100 руб.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за каждый день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нахождения в командировке.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При направлении сотрудника в командировку за границу из России суточные выплачиваются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размере и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26.12.2005 № 812.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случае болезни сотрудника во время нахождения в командировке ему на общих основаниях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Выплата суточных производится также, если </w:t>
      </w:r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заболевший</w:t>
      </w:r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находился на лечении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стационарном лечебном учреждении, на основании приказа о продлении срока командировки в установленном порядке.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.8. При командировках по России расходы на наем жилья во время командировки (при наличии подтверждающих документов) не могут превышать 550 руб. в сутки. При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отсутствии документов, подтверждающих эти расходы, – 12 руб. в сутки.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При командировках за границу возмещение расходов по найму жилья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производится в размерах, которые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постановлению Правительства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от 22.08.2020 № 1267.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.9. Расходы, связанные с командировкой, но не подтвержденные соответствующими документами, сотруднику не возмещаются или возмещаются в минимальном размере.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Расходы в связи с возвращением командированным сотрудником билета на поезд, самолет или другое транспортное средство могут быть возмещены с разрешения директора 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только по уважительным причинам (решение об отмене командировки, отозвание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командировки, болезнь) при наличии документа, подтверждающего такие расходы.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 осуществленных в командировке и подтвержденных документально, осуществляется исходя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из официального обменного валютного курса, установленного ЦБ на день утверждения авансового отчета.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Возмещение расходов на служебные телефонные переговоры проводится в размерах, согласованных с лицом, принявшим решение о командировании сотрудника.</w:t>
      </w:r>
    </w:p>
    <w:p w:rsidR="00F06241" w:rsidRPr="00927C4B" w:rsidRDefault="00383674" w:rsidP="00100CE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.10. Сотруднику, направленному в однодневную командировку, согласно статьям 167, </w:t>
      </w:r>
      <w:r w:rsidR="00100CE1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168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Трудового кодекса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оплачиваются:</w:t>
      </w:r>
      <w:r w:rsidR="00927C4B" w:rsidRPr="00927C4B">
        <w:rPr>
          <w:lang w:val="ru-RU"/>
        </w:rPr>
        <w:br/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– средний заработок за день командировки;</w:t>
      </w:r>
      <w:r w:rsidR="00927C4B" w:rsidRPr="00927C4B">
        <w:rPr>
          <w:lang w:val="ru-RU"/>
        </w:rPr>
        <w:br/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– расходы на проезд;</w:t>
      </w:r>
      <w:r w:rsidR="00927C4B" w:rsidRPr="00927C4B">
        <w:rPr>
          <w:lang w:val="ru-RU"/>
        </w:rPr>
        <w:br/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– иные расходы, произведенные сотрудником с разрешения руководителя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чреждения.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Суточные (надбавки взамен суточных) при однодневной командировке не выплачиваются.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.11.</w:t>
      </w:r>
      <w:r w:rsidR="00927C4B">
        <w:rPr>
          <w:rFonts w:hAnsi="Times New Roman" w:cs="Times New Roman"/>
          <w:color w:val="000000"/>
          <w:sz w:val="24"/>
          <w:szCs w:val="24"/>
        </w:rPr>
        <w:t> 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К иным относятся расходы </w:t>
      </w:r>
      <w:proofErr w:type="gramStart"/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27C4B">
        <w:rPr>
          <w:rFonts w:hAnsi="Times New Roman" w:cs="Times New Roman"/>
          <w:color w:val="000000"/>
          <w:sz w:val="24"/>
          <w:szCs w:val="24"/>
        </w:rPr>
        <w:t></w:t>
      </w:r>
    </w:p>
    <w:p w:rsidR="00F06241" w:rsidRDefault="00927C4B" w:rsidP="00EA621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оплату услуг связи;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6241" w:rsidRPr="00927C4B" w:rsidRDefault="00927C4B" w:rsidP="00EA621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получение визы и других выездных документов;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6241" w:rsidRDefault="00927C4B" w:rsidP="00EA621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оформление заграничного паспорта;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6241" w:rsidRPr="00927C4B" w:rsidRDefault="00927C4B" w:rsidP="00EA621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оплату обязательных консульских и аэродромных сборов; </w:t>
      </w:r>
      <w:r>
        <w:rPr>
          <w:rFonts w:hAnsi="Times New Roman" w:cs="Times New Roman"/>
          <w:color w:val="000000"/>
          <w:sz w:val="24"/>
          <w:szCs w:val="24"/>
        </w:rPr>
        <w:t></w:t>
      </w:r>
    </w:p>
    <w:p w:rsidR="00F06241" w:rsidRDefault="00927C4B" w:rsidP="00EA621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обязательной медицинской страховки;</w:t>
      </w:r>
    </w:p>
    <w:p w:rsidR="00F06241" w:rsidRPr="00927C4B" w:rsidRDefault="00927C4B" w:rsidP="00EA621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уплату сборов на право въезда или транзита автомобиля;</w:t>
      </w:r>
    </w:p>
    <w:p w:rsidR="00F06241" w:rsidRPr="00927C4B" w:rsidRDefault="00927C4B" w:rsidP="00EA6219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уплату иных обязательных платежей и сборов.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расходы, произведенные работником, подлежат возмещению в случае, если они произведены с разрешения или </w:t>
      </w:r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работодателя.</w:t>
      </w:r>
    </w:p>
    <w:p w:rsidR="00F06241" w:rsidRPr="00927C4B" w:rsidRDefault="00383674" w:rsidP="00100C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927C4B"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отчета сотрудника о служебной командировке</w:t>
      </w:r>
    </w:p>
    <w:p w:rsidR="00F06241" w:rsidRPr="00927C4B" w:rsidRDefault="00383674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.1. В течение трех рабочих дней со дня возвращения из служебной командировки сотрудник обязательно </w:t>
      </w:r>
      <w:proofErr w:type="spellStart"/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дооформляет</w:t>
      </w:r>
      <w:proofErr w:type="spellEnd"/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которые были составлены перед отъездом, и оформляет Отчет о расходах подотчетного лица (ф. 0504520).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разделе 2 «Отчет о выполненной работе в командировке» сотрудник дает полный отчет о проделанной им работе либо участии в мероприятии, на которое он был командирован. К отчету о командировке прилагаются оригиналы либо ксерокопии (</w:t>
      </w:r>
      <w:proofErr w:type="spellStart"/>
      <w:proofErr w:type="gramStart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скан-копии</w:t>
      </w:r>
      <w:proofErr w:type="spellEnd"/>
      <w:proofErr w:type="gramEnd"/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) документов, полученных им или подписанных и врученных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от имени учреждения.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Сотрудником, командированным для участия в каком-либо мероприятии, к отчету о</w:t>
      </w:r>
      <w:r w:rsidRPr="00927C4B">
        <w:rPr>
          <w:lang w:val="ru-RU"/>
        </w:rPr>
        <w:br/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командировке прилагаются полученные им как участником мероприятия материалы.</w:t>
      </w:r>
    </w:p>
    <w:p w:rsidR="00F06241" w:rsidRPr="00927C4B" w:rsidRDefault="00900F55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.2. Отчет о расходах подотчетного лица (ф. 0504520) с документами, подтверждающими командировочные расходы, сотрудник представляет в бухгалтерию.</w:t>
      </w:r>
    </w:p>
    <w:p w:rsidR="00F06241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Подтверждающими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6241" w:rsidRDefault="00927C4B" w:rsidP="00EA621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проездные билеты;</w:t>
      </w:r>
    </w:p>
    <w:p w:rsidR="00F06241" w:rsidRDefault="00927C4B" w:rsidP="00EA621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счета за проживание;</w:t>
      </w:r>
    </w:p>
    <w:p w:rsidR="00F06241" w:rsidRDefault="00927C4B" w:rsidP="00EA621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чеки ККТ;</w:t>
      </w:r>
    </w:p>
    <w:p w:rsidR="00F06241" w:rsidRDefault="00927C4B" w:rsidP="00EA621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товарные чеки;</w:t>
      </w:r>
    </w:p>
    <w:p w:rsidR="00F06241" w:rsidRDefault="00927C4B" w:rsidP="00EA621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квитанции электронных терминалов (слипы);</w:t>
      </w:r>
    </w:p>
    <w:p w:rsidR="00F06241" w:rsidRPr="00927C4B" w:rsidRDefault="00927C4B" w:rsidP="00EA621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ксерокопии загранпаспорта с отметками о пересечении границы (при загранкомандировках);</w:t>
      </w:r>
    </w:p>
    <w:p w:rsidR="00F06241" w:rsidRPr="00927C4B" w:rsidRDefault="00927C4B" w:rsidP="00EA6219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стоимость служебных телефонных переговоров, и т. д.</w:t>
      </w:r>
    </w:p>
    <w:p w:rsidR="00F06241" w:rsidRPr="00927C4B" w:rsidRDefault="00900F55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.3. Остаток денежных средств, превышающий сумму, использованную согласно Отчету о расходах подотчетного лица (ф. 0504520), подлежит возвращению сотрудником в кассу не позднее трех рабочих дней после возвращения из командировки.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 случае невозвращения сотрудником остатка средств в определенный срок соответствующая сумма возмещается в порядке, установленном трудовым и гражданско-процессуальным законодательством.</w:t>
      </w:r>
    </w:p>
    <w:p w:rsidR="00F06241" w:rsidRPr="00927C4B" w:rsidRDefault="00900F55" w:rsidP="004A76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927C4B"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Отзыв сотрудника из командировки или отмена командировки осуществляется в</w:t>
      </w:r>
      <w:r w:rsidR="004A76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27C4B" w:rsidRPr="00927C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следующем порядке</w:t>
      </w:r>
    </w:p>
    <w:p w:rsidR="00F06241" w:rsidRPr="00927C4B" w:rsidRDefault="00900F55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.1. Чтобы отменить или изменить условия командировки, которая еще не началась, </w:t>
      </w:r>
      <w:r w:rsidR="004A762E" w:rsidRPr="00190AAB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="004A762E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4A762E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</w:t>
      </w:r>
      <w:r w:rsidR="004A76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762E" w:rsidRPr="00190AAB">
        <w:rPr>
          <w:rFonts w:hAnsi="Times New Roman" w:cs="Times New Roman"/>
          <w:color w:val="000000"/>
          <w:sz w:val="24"/>
          <w:szCs w:val="24"/>
          <w:lang w:val="ru-RU"/>
        </w:rPr>
        <w:t xml:space="preserve">(начальник отдела) </w:t>
      </w:r>
      <w:r w:rsidR="004A762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чреждения 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оформляет:</w:t>
      </w:r>
    </w:p>
    <w:p w:rsidR="00F06241" w:rsidRDefault="00927C4B" w:rsidP="00EA621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Изменение Решения о командировании на территорию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(ф. 0504513);</w:t>
      </w:r>
    </w:p>
    <w:p w:rsidR="00F06241" w:rsidRPr="00927C4B" w:rsidRDefault="00927C4B" w:rsidP="00EA6219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Изменение Решения о командировании на территорию иностранного государства (ф. 0504516).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К Изменению Решения прикладывается </w:t>
      </w:r>
      <w:r w:rsidR="00900F55">
        <w:rPr>
          <w:rFonts w:hAnsi="Times New Roman" w:cs="Times New Roman"/>
          <w:color w:val="000000"/>
          <w:sz w:val="24"/>
          <w:szCs w:val="24"/>
          <w:lang w:val="ru-RU"/>
        </w:rPr>
        <w:t>документ с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объяснением причин изменения.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После утверждения Изменения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Решения готовится приказ об отмене командировки или изменении ее условий.</w:t>
      </w:r>
    </w:p>
    <w:p w:rsidR="00F06241" w:rsidRPr="00927C4B" w:rsidRDefault="00900F55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.2. В случае производственной необходимости работника отзывают из командировки до окончания ее срока по распоряжению директора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чреждения. Основанием является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 xml:space="preserve"> с объяснением причин отзыва.</w:t>
      </w:r>
    </w:p>
    <w:p w:rsidR="00F06241" w:rsidRPr="00927C4B" w:rsidRDefault="00927C4B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отозванному из командировки сотруднику производится на основании Отчета о расходах подотчетного лица (ф. 0504520) и приложенных к нему документов.</w:t>
      </w:r>
    </w:p>
    <w:p w:rsidR="00F06241" w:rsidRPr="00927C4B" w:rsidRDefault="00900F55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.3. Командировка может быть прекращена досрочно по решению директора учреждения в случаях:</w:t>
      </w:r>
    </w:p>
    <w:p w:rsidR="00F06241" w:rsidRPr="00927C4B" w:rsidRDefault="00927C4B" w:rsidP="00EA621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выполнения служебного задания в полном объеме;</w:t>
      </w:r>
    </w:p>
    <w:p w:rsidR="00F06241" w:rsidRPr="00927C4B" w:rsidRDefault="00927C4B" w:rsidP="00EA621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болезни командированного, наличия чрезвычайных семейных и иных обстоятельств, требующих его присутствия по месту постоянного проживания;</w:t>
      </w:r>
    </w:p>
    <w:p w:rsidR="00F06241" w:rsidRDefault="00927C4B" w:rsidP="00EA6219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6241" w:rsidRPr="00927C4B" w:rsidRDefault="00927C4B" w:rsidP="00EA6219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C4B">
        <w:rPr>
          <w:rFonts w:hAnsi="Times New Roman" w:cs="Times New Roman"/>
          <w:color w:val="000000"/>
          <w:sz w:val="24"/>
          <w:szCs w:val="24"/>
          <w:lang w:val="ru-RU"/>
        </w:rPr>
        <w:t>нарушения сотрудником трудовой дисциплины в период нахождения в командировке.</w:t>
      </w:r>
    </w:p>
    <w:p w:rsidR="00F06241" w:rsidRPr="00927C4B" w:rsidRDefault="00900F55" w:rsidP="00EA62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="00927C4B" w:rsidRPr="00927C4B">
        <w:rPr>
          <w:rFonts w:hAnsi="Times New Roman" w:cs="Times New Roman"/>
          <w:color w:val="000000"/>
          <w:sz w:val="24"/>
          <w:szCs w:val="24"/>
          <w:lang w:val="ru-RU"/>
        </w:rPr>
        <w:t>.4.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кодексом.</w:t>
      </w:r>
    </w:p>
    <w:sectPr w:rsidR="00F06241" w:rsidRPr="00927C4B" w:rsidSect="00F0624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C65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D64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55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46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A5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25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41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0D7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85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B4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F16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554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1564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1D4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2"/>
  </w:num>
  <w:num w:numId="12">
    <w:abstractNumId w:val="6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849"/>
    <w:rsid w:val="000B50E3"/>
    <w:rsid w:val="00100CE1"/>
    <w:rsid w:val="00190AAB"/>
    <w:rsid w:val="002D33B1"/>
    <w:rsid w:val="002D3591"/>
    <w:rsid w:val="003514A0"/>
    <w:rsid w:val="00383674"/>
    <w:rsid w:val="00444392"/>
    <w:rsid w:val="004A762E"/>
    <w:rsid w:val="004F7E17"/>
    <w:rsid w:val="005A05CE"/>
    <w:rsid w:val="006366DB"/>
    <w:rsid w:val="00653AF6"/>
    <w:rsid w:val="006F7A81"/>
    <w:rsid w:val="007F3640"/>
    <w:rsid w:val="00900F55"/>
    <w:rsid w:val="00927C4B"/>
    <w:rsid w:val="00B73A5A"/>
    <w:rsid w:val="00BC2EF6"/>
    <w:rsid w:val="00CB6ACC"/>
    <w:rsid w:val="00E438A1"/>
    <w:rsid w:val="00EA6219"/>
    <w:rsid w:val="00ED171E"/>
    <w:rsid w:val="00F01E19"/>
    <w:rsid w:val="00F06241"/>
    <w:rsid w:val="00F612A4"/>
    <w:rsid w:val="00FE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27C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Zver</cp:lastModifiedBy>
  <cp:revision>14</cp:revision>
  <dcterms:created xsi:type="dcterms:W3CDTF">2011-11-02T04:15:00Z</dcterms:created>
  <dcterms:modified xsi:type="dcterms:W3CDTF">2025-09-17T08:51:00Z</dcterms:modified>
</cp:coreProperties>
</file>