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D7" w:rsidRDefault="002A0AD7" w:rsidP="00FC43C9">
      <w:pPr>
        <w:pStyle w:val="1"/>
        <w:jc w:val="right"/>
      </w:pPr>
      <w:r>
        <w:t xml:space="preserve">                               Приложение № 9</w:t>
      </w:r>
    </w:p>
    <w:p w:rsidR="002A0AD7" w:rsidRDefault="002A0AD7" w:rsidP="00FC43C9">
      <w:pPr>
        <w:pStyle w:val="1"/>
        <w:jc w:val="right"/>
      </w:pPr>
      <w:r>
        <w:t xml:space="preserve">                                              к приказу </w:t>
      </w:r>
    </w:p>
    <w:p w:rsidR="002A0AD7" w:rsidRDefault="00852C92" w:rsidP="00FC43C9">
      <w:pPr>
        <w:pStyle w:val="1"/>
        <w:jc w:val="right"/>
      </w:pPr>
      <w:r>
        <w:t xml:space="preserve">                           от </w:t>
      </w:r>
      <w:r w:rsidR="00494DE3">
        <w:t>30.12.2021</w:t>
      </w:r>
      <w:r w:rsidR="002A0AD7">
        <w:t xml:space="preserve"> № </w:t>
      </w:r>
      <w:r w:rsidR="00494DE3">
        <w:t>75</w:t>
      </w:r>
    </w:p>
    <w:p w:rsidR="002A0AD7" w:rsidRDefault="002A0AD7" w:rsidP="002A0AD7">
      <w:pPr>
        <w:pStyle w:val="1"/>
        <w:jc w:val="center"/>
      </w:pPr>
    </w:p>
    <w:p w:rsidR="002A0AD7" w:rsidRDefault="002A0AD7" w:rsidP="002A0AD7">
      <w:pPr>
        <w:pStyle w:val="1"/>
        <w:jc w:val="center"/>
      </w:pPr>
    </w:p>
    <w:p w:rsidR="002A0AD7" w:rsidRDefault="002A0AD7" w:rsidP="002A0AD7">
      <w:pPr>
        <w:pStyle w:val="1"/>
        <w:jc w:val="center"/>
      </w:pPr>
    </w:p>
    <w:p w:rsidR="002A0AD7" w:rsidRDefault="002A0AD7" w:rsidP="002A0AD7">
      <w:pPr>
        <w:pStyle w:val="1"/>
        <w:jc w:val="center"/>
      </w:pPr>
      <w:bookmarkStart w:id="0" w:name="_GoBack"/>
      <w:r>
        <w:t>Правила обмена деловыми подарками и знаками делового гостеприимства</w:t>
      </w:r>
      <w:r>
        <w:br/>
        <w:t xml:space="preserve">в </w:t>
      </w:r>
      <w:proofErr w:type="gramStart"/>
      <w:r>
        <w:t>государственном</w:t>
      </w:r>
      <w:proofErr w:type="gramEnd"/>
      <w:r>
        <w:t xml:space="preserve"> казенном учреждения Новосибирской области</w:t>
      </w:r>
      <w:r>
        <w:br/>
        <w:t xml:space="preserve">«Центр социальной поддержки населения </w:t>
      </w:r>
      <w:proofErr w:type="spellStart"/>
      <w:r w:rsidR="00852C92">
        <w:t>Мошковского</w:t>
      </w:r>
      <w:proofErr w:type="spellEnd"/>
      <w:r>
        <w:t xml:space="preserve"> района»</w:t>
      </w:r>
      <w:r w:rsidR="00FC43C9">
        <w:t xml:space="preserve"> </w:t>
      </w:r>
    </w:p>
    <w:p w:rsidR="00FC43C9" w:rsidRDefault="00FC43C9" w:rsidP="002A0AD7">
      <w:pPr>
        <w:pStyle w:val="1"/>
        <w:jc w:val="center"/>
      </w:pPr>
    </w:p>
    <w:bookmarkEnd w:id="0"/>
    <w:p w:rsidR="00FC43C9" w:rsidRDefault="00FC43C9" w:rsidP="002A0AD7">
      <w:pPr>
        <w:pStyle w:val="1"/>
        <w:jc w:val="center"/>
      </w:pPr>
    </w:p>
    <w:p w:rsidR="002A0AD7" w:rsidRDefault="002A0AD7" w:rsidP="00FC43C9">
      <w:pPr>
        <w:pStyle w:val="20"/>
        <w:keepNext/>
        <w:keepLines/>
        <w:numPr>
          <w:ilvl w:val="0"/>
          <w:numId w:val="1"/>
        </w:numPr>
        <w:tabs>
          <w:tab w:val="left" w:pos="318"/>
        </w:tabs>
        <w:spacing w:before="240"/>
        <w:jc w:val="center"/>
      </w:pPr>
      <w:bookmarkStart w:id="1" w:name="bookmark63"/>
      <w:r>
        <w:t>Общие положения</w:t>
      </w:r>
      <w:bookmarkEnd w:id="1"/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710"/>
        </w:tabs>
        <w:jc w:val="both"/>
      </w:pPr>
      <w:proofErr w:type="gramStart"/>
      <w:r>
        <w:t xml:space="preserve">Правила обмена деловыми подарками и знаками делового гостеприимства в государственном казенном учреждения Новосибирской области «Центр социальной поддержки населения </w:t>
      </w:r>
      <w:proofErr w:type="spellStart"/>
      <w:r>
        <w:t>Чулымского</w:t>
      </w:r>
      <w:proofErr w:type="spellEnd"/>
      <w:r>
        <w:t xml:space="preserve"> района» (далее - Правила) разработаны в соответствии с положениями Конституции Российской Федерации, Федерального закона от 25.12.2008 № 273-ФЗ «О 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710"/>
        </w:tabs>
        <w:jc w:val="both"/>
      </w:pPr>
      <w:r>
        <w:t xml:space="preserve">Правила определяют единые для всех работников государственного казенного учреждения Новосибирской области «Центр социальной поддержки населения </w:t>
      </w:r>
      <w:r w:rsidR="00852C92">
        <w:t>Мошковского</w:t>
      </w:r>
      <w:r>
        <w:t xml:space="preserve"> района» (далее - Учреждение) требования к дарению и принятию деловых подарков.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710"/>
        </w:tabs>
        <w:jc w:val="both"/>
      </w:pPr>
      <w: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710"/>
        </w:tabs>
        <w:jc w:val="both"/>
      </w:pPr>
      <w:r>
        <w:t>Учреждение исходит из того, что долговременные деловые отношения основываются на доверии и взаимном уважении.</w:t>
      </w:r>
    </w:p>
    <w:p w:rsidR="002A0AD7" w:rsidRDefault="002A0AD7" w:rsidP="002A0AD7">
      <w:pPr>
        <w:pStyle w:val="1"/>
        <w:jc w:val="both"/>
      </w:pPr>
      <w:r>
        <w:t xml:space="preserve">         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710"/>
        </w:tabs>
        <w:jc w:val="both"/>
      </w:pPr>
      <w:r>
        <w:t>Действие Правил распространяется на всех работников Учреждения, вне зависимости от уровня занимаемой должности.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710"/>
        </w:tabs>
        <w:jc w:val="both"/>
      </w:pPr>
      <w:r>
        <w:t>Данные Правила преследует следующие цели:</w:t>
      </w:r>
    </w:p>
    <w:p w:rsidR="002A0AD7" w:rsidRDefault="002A0AD7" w:rsidP="002A0AD7">
      <w:pPr>
        <w:pStyle w:val="1"/>
        <w:numPr>
          <w:ilvl w:val="0"/>
          <w:numId w:val="2"/>
        </w:numPr>
        <w:tabs>
          <w:tab w:val="left" w:pos="284"/>
        </w:tabs>
        <w:jc w:val="both"/>
      </w:pPr>
      <w: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2A0AD7" w:rsidRDefault="002A0AD7" w:rsidP="002A0AD7">
      <w:pPr>
        <w:pStyle w:val="1"/>
        <w:numPr>
          <w:ilvl w:val="0"/>
          <w:numId w:val="2"/>
        </w:numPr>
        <w:tabs>
          <w:tab w:val="left" w:pos="346"/>
        </w:tabs>
        <w:jc w:val="both"/>
      </w:pPr>
      <w:r>
        <w:t xml:space="preserve">осуществление управленческой и хозяйственной деятельности </w:t>
      </w:r>
      <w:r>
        <w:lastRenderedPageBreak/>
        <w:t>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2A0AD7" w:rsidRDefault="002A0AD7" w:rsidP="002A0AD7">
      <w:pPr>
        <w:pStyle w:val="1"/>
        <w:numPr>
          <w:ilvl w:val="0"/>
          <w:numId w:val="2"/>
        </w:numPr>
        <w:tabs>
          <w:tab w:val="left" w:pos="289"/>
        </w:tabs>
        <w:jc w:val="both"/>
      </w:pPr>
      <w: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2A0AD7" w:rsidRDefault="002A0AD7" w:rsidP="002A0AD7">
      <w:pPr>
        <w:pStyle w:val="1"/>
        <w:numPr>
          <w:ilvl w:val="0"/>
          <w:numId w:val="2"/>
        </w:numPr>
        <w:tabs>
          <w:tab w:val="left" w:pos="289"/>
        </w:tabs>
        <w:spacing w:after="140"/>
        <w:jc w:val="both"/>
      </w:pPr>
      <w: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2A0AD7" w:rsidRDefault="002A0AD7" w:rsidP="002A0AD7">
      <w:pPr>
        <w:pStyle w:val="20"/>
        <w:keepNext/>
        <w:keepLines/>
        <w:numPr>
          <w:ilvl w:val="0"/>
          <w:numId w:val="1"/>
        </w:numPr>
        <w:tabs>
          <w:tab w:val="left" w:pos="332"/>
        </w:tabs>
        <w:jc w:val="both"/>
      </w:pPr>
      <w:bookmarkStart w:id="2" w:name="bookmark65"/>
      <w:r>
        <w:t>Требования, предъявляемые к деловым подарками знакам делового гостеприимства</w:t>
      </w:r>
      <w:bookmarkEnd w:id="2"/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14"/>
        </w:tabs>
        <w:jc w:val="both"/>
      </w:pPr>
      <w:r>
        <w:t>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14"/>
        </w:tabs>
        <w:jc w:val="both"/>
      </w:pPr>
      <w: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14"/>
        </w:tabs>
        <w:jc w:val="both"/>
      </w:pPr>
      <w:r>
        <w:t>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2A0AD7" w:rsidRDefault="002A0AD7" w:rsidP="002A0AD7">
      <w:pPr>
        <w:pStyle w:val="1"/>
        <w:numPr>
          <w:ilvl w:val="0"/>
          <w:numId w:val="3"/>
        </w:numPr>
        <w:tabs>
          <w:tab w:val="left" w:pos="293"/>
        </w:tabs>
        <w:jc w:val="both"/>
      </w:pPr>
      <w:proofErr w:type="gramStart"/>
      <w:r>
        <w:t>быть прямо связаны</w:t>
      </w:r>
      <w:proofErr w:type="gramEnd"/>
      <w:r>
        <w:t xml:space="preserve"> с уставными целями деятельности Учреждения, либо с памятными датами, юбилеями, общенациональными праздниками, иными событиями;</w:t>
      </w:r>
    </w:p>
    <w:p w:rsidR="002A0AD7" w:rsidRDefault="002A0AD7" w:rsidP="002A0AD7">
      <w:pPr>
        <w:pStyle w:val="1"/>
        <w:numPr>
          <w:ilvl w:val="0"/>
          <w:numId w:val="3"/>
        </w:numPr>
        <w:tabs>
          <w:tab w:val="left" w:pos="293"/>
        </w:tabs>
        <w:jc w:val="both"/>
      </w:pPr>
      <w:r>
        <w:t>быть разумно обоснованными, соразмерными и не являться предметами роскоши;</w:t>
      </w:r>
    </w:p>
    <w:p w:rsidR="002A0AD7" w:rsidRDefault="002A0AD7" w:rsidP="002A0AD7">
      <w:pPr>
        <w:pStyle w:val="1"/>
        <w:numPr>
          <w:ilvl w:val="0"/>
          <w:numId w:val="3"/>
        </w:numPr>
        <w:tabs>
          <w:tab w:val="left" w:pos="293"/>
        </w:tabs>
        <w:jc w:val="both"/>
      </w:pPr>
      <w: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2A0AD7" w:rsidRDefault="002A0AD7" w:rsidP="002A0AD7">
      <w:pPr>
        <w:pStyle w:val="1"/>
        <w:numPr>
          <w:ilvl w:val="0"/>
          <w:numId w:val="3"/>
        </w:numPr>
        <w:tabs>
          <w:tab w:val="left" w:pos="293"/>
        </w:tabs>
        <w:jc w:val="both"/>
      </w:pPr>
      <w:proofErr w:type="gramStart"/>
      <w:r>
        <w:t>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2A0AD7" w:rsidRDefault="002A0AD7" w:rsidP="002A0AD7">
      <w:pPr>
        <w:pStyle w:val="1"/>
        <w:numPr>
          <w:ilvl w:val="0"/>
          <w:numId w:val="3"/>
        </w:numPr>
        <w:tabs>
          <w:tab w:val="left" w:pos="294"/>
        </w:tabs>
        <w:jc w:val="both"/>
      </w:pPr>
      <w:r>
        <w:t xml:space="preserve">не создавать </w:t>
      </w:r>
      <w:proofErr w:type="spellStart"/>
      <w:r>
        <w:t>репутационного</w:t>
      </w:r>
      <w:proofErr w:type="spellEnd"/>
      <w: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2A0AD7" w:rsidRDefault="002A0AD7" w:rsidP="002A0AD7">
      <w:pPr>
        <w:pStyle w:val="1"/>
        <w:numPr>
          <w:ilvl w:val="0"/>
          <w:numId w:val="3"/>
        </w:numPr>
        <w:tabs>
          <w:tab w:val="left" w:pos="293"/>
        </w:tabs>
        <w:jc w:val="both"/>
      </w:pPr>
      <w:r>
        <w:t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14"/>
        </w:tabs>
        <w:jc w:val="both"/>
      </w:pPr>
      <w:r>
        <w:lastRenderedPageBreak/>
        <w:t>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14"/>
        </w:tabs>
        <w:jc w:val="both"/>
      </w:pPr>
      <w:r>
        <w:t>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spacing w:after="300"/>
        <w:jc w:val="both"/>
      </w:pPr>
      <w:r>
        <w:t>Подарки и услуги не должны ставить под сомнение имидж или деловую репутацию Учреждения или его работников.</w:t>
      </w:r>
    </w:p>
    <w:p w:rsidR="002A0AD7" w:rsidRDefault="002A0AD7" w:rsidP="002A0AD7">
      <w:pPr>
        <w:pStyle w:val="20"/>
        <w:keepNext/>
        <w:keepLines/>
        <w:numPr>
          <w:ilvl w:val="0"/>
          <w:numId w:val="1"/>
        </w:numPr>
        <w:tabs>
          <w:tab w:val="left" w:pos="332"/>
        </w:tabs>
        <w:jc w:val="both"/>
      </w:pPr>
      <w:bookmarkStart w:id="3" w:name="bookmark67"/>
      <w:r>
        <w:t>Права и обязанности работников Учреждения при обмене деловыми подарками и знаками делового гостеприимства</w:t>
      </w:r>
      <w:bookmarkEnd w:id="3"/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2A0AD7" w:rsidRDefault="002A0AD7" w:rsidP="002A0AD7">
      <w:pPr>
        <w:pStyle w:val="1"/>
        <w:numPr>
          <w:ilvl w:val="0"/>
          <w:numId w:val="4"/>
        </w:numPr>
        <w:tabs>
          <w:tab w:val="left" w:pos="284"/>
        </w:tabs>
        <w:jc w:val="both"/>
      </w:pPr>
      <w: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2A0AD7" w:rsidRDefault="002A0AD7" w:rsidP="002A0AD7">
      <w:pPr>
        <w:pStyle w:val="1"/>
        <w:numPr>
          <w:ilvl w:val="0"/>
          <w:numId w:val="4"/>
        </w:numPr>
        <w:tabs>
          <w:tab w:val="left" w:pos="289"/>
        </w:tabs>
        <w:jc w:val="both"/>
      </w:pPr>
      <w:r>
        <w:t>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lastRenderedPageBreak/>
        <w:t>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64"/>
        </w:tabs>
        <w:jc w:val="both"/>
      </w:pPr>
      <w:r>
        <w:t>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52"/>
        </w:tabs>
        <w:jc w:val="both"/>
      </w:pPr>
      <w:r>
        <w:t>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68"/>
        </w:tabs>
        <w:jc w:val="both"/>
      </w:pPr>
      <w:r>
        <w:t>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</w:t>
      </w:r>
    </w:p>
    <w:p w:rsidR="002A0AD7" w:rsidRDefault="002A0AD7" w:rsidP="002A0AD7">
      <w:pPr>
        <w:pStyle w:val="1"/>
        <w:jc w:val="both"/>
      </w:pPr>
      <w:r>
        <w:t>Если работнику Учреждения предлагаются подобные подарки или деньги, он обязан немедленно об этом директору Учреждения.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68"/>
        </w:tabs>
        <w:jc w:val="both"/>
      </w:pPr>
      <w:r>
        <w:t>Работник Учреждения, которому при выполнении должностных обязанностей,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2A0AD7" w:rsidRDefault="002A0AD7" w:rsidP="002A0AD7">
      <w:pPr>
        <w:pStyle w:val="1"/>
        <w:numPr>
          <w:ilvl w:val="0"/>
          <w:numId w:val="5"/>
        </w:numPr>
        <w:tabs>
          <w:tab w:val="left" w:pos="289"/>
        </w:tabs>
        <w:jc w:val="both"/>
      </w:pPr>
      <w:r>
        <w:t>отказаться от них о немедленно уведомить директора Учреждения о факте предложения подарка (вознаграждения);</w:t>
      </w:r>
    </w:p>
    <w:p w:rsidR="002A0AD7" w:rsidRDefault="002A0AD7" w:rsidP="002A0AD7">
      <w:pPr>
        <w:pStyle w:val="1"/>
        <w:numPr>
          <w:ilvl w:val="0"/>
          <w:numId w:val="5"/>
        </w:numPr>
        <w:tabs>
          <w:tab w:val="left" w:pos="289"/>
        </w:tabs>
        <w:jc w:val="both"/>
      </w:pPr>
      <w:r>
        <w:t>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2A0AD7" w:rsidRDefault="002A0AD7" w:rsidP="002A0AD7">
      <w:pPr>
        <w:pStyle w:val="1"/>
        <w:numPr>
          <w:ilvl w:val="0"/>
          <w:numId w:val="5"/>
        </w:numPr>
        <w:tabs>
          <w:tab w:val="left" w:pos="284"/>
        </w:tabs>
        <w:jc w:val="both"/>
      </w:pPr>
      <w:proofErr w:type="gramStart"/>
      <w:r>
        <w:t>случае</w:t>
      </w:r>
      <w:proofErr w:type="gramEnd"/>
      <w: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68"/>
        </w:tabs>
        <w:jc w:val="both"/>
      </w:pPr>
      <w: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63"/>
        </w:tabs>
        <w:jc w:val="both"/>
      </w:pPr>
      <w:r>
        <w:t>Работникам Учреждения запрещается:</w:t>
      </w:r>
    </w:p>
    <w:p w:rsidR="002A0AD7" w:rsidRDefault="002A0AD7" w:rsidP="002A0AD7">
      <w:pPr>
        <w:pStyle w:val="1"/>
        <w:numPr>
          <w:ilvl w:val="0"/>
          <w:numId w:val="6"/>
        </w:numPr>
        <w:tabs>
          <w:tab w:val="left" w:pos="284"/>
        </w:tabs>
        <w:jc w:val="both"/>
      </w:pPr>
      <w:r>
        <w:t xml:space="preserve">самостоятельно принимать предложения от организаций или третьих лиц </w:t>
      </w:r>
      <w:r>
        <w:lastRenderedPageBreak/>
        <w:t>о вручении деловых подарков и об оказании знаков делового гостеприимства;</w:t>
      </w:r>
    </w:p>
    <w:p w:rsidR="002A0AD7" w:rsidRDefault="002A0AD7" w:rsidP="002A0AD7">
      <w:pPr>
        <w:pStyle w:val="1"/>
        <w:numPr>
          <w:ilvl w:val="0"/>
          <w:numId w:val="6"/>
        </w:numPr>
        <w:tabs>
          <w:tab w:val="left" w:pos="284"/>
        </w:tabs>
        <w:jc w:val="both"/>
      </w:pPr>
      <w:r>
        <w:t xml:space="preserve">принимать без согласования с директором Учреждения деловые подарки и знаки делового гостеприимства в ходе проведения деловых переговоров, при заключении договоров, а также в </w:t>
      </w:r>
      <w:r w:rsidRPr="00C654C5">
        <w:t>иных случаях, когда подобные</w:t>
      </w:r>
      <w:r>
        <w:rPr>
          <w:sz w:val="20"/>
          <w:szCs w:val="20"/>
        </w:rPr>
        <w:t xml:space="preserve"> </w:t>
      </w:r>
      <w:r>
        <w:t>действия могут повлиять или создать впечатление об их влиянии на принимаемые решения;</w:t>
      </w:r>
    </w:p>
    <w:p w:rsidR="002A0AD7" w:rsidRDefault="002A0AD7" w:rsidP="002A0AD7">
      <w:pPr>
        <w:pStyle w:val="1"/>
        <w:numPr>
          <w:ilvl w:val="0"/>
          <w:numId w:val="6"/>
        </w:numPr>
        <w:tabs>
          <w:tab w:val="left" w:pos="289"/>
        </w:tabs>
        <w:jc w:val="both"/>
      </w:pPr>
      <w: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2A0AD7" w:rsidRDefault="002A0AD7" w:rsidP="002A0AD7">
      <w:pPr>
        <w:pStyle w:val="1"/>
        <w:numPr>
          <w:ilvl w:val="0"/>
          <w:numId w:val="6"/>
        </w:numPr>
        <w:tabs>
          <w:tab w:val="left" w:pos="289"/>
        </w:tabs>
        <w:jc w:val="both"/>
      </w:pPr>
      <w: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2A0AD7" w:rsidRDefault="002A0AD7" w:rsidP="002A0AD7">
      <w:pPr>
        <w:pStyle w:val="1"/>
        <w:numPr>
          <w:ilvl w:val="0"/>
          <w:numId w:val="6"/>
        </w:numPr>
        <w:tabs>
          <w:tab w:val="left" w:pos="289"/>
        </w:tabs>
        <w:jc w:val="both"/>
      </w:pPr>
      <w:r>
        <w:t>принимать подарки в виде наличных, безналичных денежных средств, ценных бумаг, драгоценных металлов.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63"/>
        </w:tabs>
        <w:jc w:val="both"/>
      </w:pPr>
      <w: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668"/>
        </w:tabs>
        <w:spacing w:after="320"/>
        <w:jc w:val="both"/>
      </w:pPr>
      <w: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2A0AD7" w:rsidRDefault="002A0AD7" w:rsidP="002A0AD7">
      <w:pPr>
        <w:pStyle w:val="20"/>
        <w:keepNext/>
        <w:keepLines/>
        <w:numPr>
          <w:ilvl w:val="0"/>
          <w:numId w:val="1"/>
        </w:numPr>
        <w:tabs>
          <w:tab w:val="left" w:pos="327"/>
        </w:tabs>
        <w:spacing w:after="320"/>
        <w:jc w:val="both"/>
      </w:pPr>
      <w:bookmarkStart w:id="4" w:name="bookmark69"/>
      <w:r>
        <w:t>Область применения</w:t>
      </w:r>
      <w:bookmarkEnd w:id="4"/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38"/>
        </w:tabs>
        <w:jc w:val="both"/>
      </w:pPr>
      <w:r>
        <w:t>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2A0AD7" w:rsidRDefault="002A0AD7" w:rsidP="002A0AD7">
      <w:pPr>
        <w:pStyle w:val="1"/>
        <w:numPr>
          <w:ilvl w:val="1"/>
          <w:numId w:val="1"/>
        </w:numPr>
        <w:tabs>
          <w:tab w:val="left" w:pos="538"/>
        </w:tabs>
        <w:spacing w:after="320"/>
        <w:jc w:val="both"/>
        <w:sectPr w:rsidR="002A0AD7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927" w:right="1037" w:bottom="1536" w:left="1709" w:header="0" w:footer="3" w:gutter="0"/>
          <w:pgNumType w:start="2"/>
          <w:cols w:space="720"/>
          <w:noEndnote/>
          <w:titlePg/>
          <w:docGrid w:linePitch="360"/>
        </w:sectPr>
      </w:pPr>
      <w:r>
        <w:t>Настоящие Правила являются обязательными для всех работников Учреждения в период работы в Учреждении</w:t>
      </w:r>
    </w:p>
    <w:p w:rsidR="002240C5" w:rsidRDefault="002240C5"/>
    <w:sectPr w:rsidR="002240C5" w:rsidSect="0022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CC" w:rsidRDefault="007120CC">
      <w:r>
        <w:separator/>
      </w:r>
    </w:p>
  </w:endnote>
  <w:endnote w:type="continuationSeparator" w:id="0">
    <w:p w:rsidR="007120CC" w:rsidRDefault="0071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FC43C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FC43C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CC" w:rsidRDefault="007120CC">
      <w:r>
        <w:separator/>
      </w:r>
    </w:p>
  </w:footnote>
  <w:footnote w:type="continuationSeparator" w:id="0">
    <w:p w:rsidR="007120CC" w:rsidRDefault="0071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FC43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8pt;margin-top:33.4pt;width:4.55pt;height:6.9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Default="00AA47ED">
                <w:pPr>
                  <w:pStyle w:val="a5"/>
                  <w:rPr>
                    <w:sz w:val="20"/>
                    <w:szCs w:val="20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C43C9" w:rsidRPr="00FC43C9">
                  <w:rPr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FC43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5pt;margin-top:32.25pt;width:4.3pt;height:6.7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Default="00AA47ED">
                <w:pPr>
                  <w:pStyle w:val="a5"/>
                  <w:rPr>
                    <w:sz w:val="20"/>
                    <w:szCs w:val="20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C43C9" w:rsidRPr="00FC43C9">
                  <w:rPr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2D0"/>
    <w:multiLevelType w:val="multilevel"/>
    <w:tmpl w:val="9F4A6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55E37"/>
    <w:multiLevelType w:val="multilevel"/>
    <w:tmpl w:val="7E6A1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D6EB4"/>
    <w:multiLevelType w:val="multilevel"/>
    <w:tmpl w:val="8DC2A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B3162"/>
    <w:multiLevelType w:val="multilevel"/>
    <w:tmpl w:val="79D8A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C63D1"/>
    <w:multiLevelType w:val="multilevel"/>
    <w:tmpl w:val="3148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2384D"/>
    <w:multiLevelType w:val="multilevel"/>
    <w:tmpl w:val="395CD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AD7"/>
    <w:rsid w:val="002240C5"/>
    <w:rsid w:val="002A0AD7"/>
    <w:rsid w:val="00494DE3"/>
    <w:rsid w:val="007120CC"/>
    <w:rsid w:val="00852C92"/>
    <w:rsid w:val="00AA47ED"/>
    <w:rsid w:val="00F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A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0AD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2A0A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rsid w:val="002A0AD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A0AD7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2A0AD7"/>
    <w:pPr>
      <w:spacing w:after="30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2A0AD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</cp:lastModifiedBy>
  <cp:revision>5</cp:revision>
  <dcterms:created xsi:type="dcterms:W3CDTF">2021-11-23T09:02:00Z</dcterms:created>
  <dcterms:modified xsi:type="dcterms:W3CDTF">2025-02-27T08:02:00Z</dcterms:modified>
</cp:coreProperties>
</file>