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869" w:rsidRPr="00E46869" w:rsidRDefault="00E46869" w:rsidP="00E4686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46869">
        <w:rPr>
          <w:rFonts w:ascii="Arial" w:eastAsia="Times New Roman" w:hAnsi="Arial" w:cs="Arial"/>
          <w:noProof/>
          <w:color w:val="2A5885"/>
          <w:sz w:val="20"/>
          <w:szCs w:val="20"/>
          <w:lang w:eastAsia="ru-RU"/>
        </w:rPr>
        <w:drawing>
          <wp:inline distT="0" distB="0" distL="0" distR="0" wp14:anchorId="448B1C11" wp14:editId="27C09F34">
            <wp:extent cx="476250" cy="476250"/>
            <wp:effectExtent l="0" t="0" r="0" b="0"/>
            <wp:docPr id="1" name="Рисунок 1" descr="https://sun4-15.userapi.com/c629528/v629528335/61d5/fhVOlC-QLEs.jpg?ava=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4-15.userapi.com/c629528/v629528335/61d5/fhVOlC-QLEs.jpg?ava=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6869">
        <w:rPr>
          <w:rFonts w:ascii="Arial" w:eastAsia="Times New Roman" w:hAnsi="Arial" w:cs="Arial"/>
          <w:color w:val="2A5885"/>
          <w:sz w:val="20"/>
          <w:szCs w:val="20"/>
          <w:lang w:eastAsia="ru-RU"/>
        </w:rPr>
        <w:t>.</w:t>
      </w:r>
      <w:r>
        <w:rPr>
          <w:rFonts w:ascii="Arial" w:eastAsia="Times New Roman" w:hAnsi="Arial" w:cs="Arial"/>
          <w:color w:val="2A5885"/>
          <w:sz w:val="24"/>
          <w:szCs w:val="24"/>
          <w:lang w:eastAsia="ru-RU"/>
        </w:rPr>
        <w:t xml:space="preserve">     </w:t>
      </w:r>
    </w:p>
    <w:p w:rsidR="00E46869" w:rsidRDefault="00E46869" w:rsidP="00E46869">
      <w:pPr>
        <w:spacing w:after="0" w:line="285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 портале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Госуслуг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появились еще пять прототипов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суперсервисов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: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Онлайн помощь при инвалидности: </w:t>
      </w:r>
      <w:hyperlink r:id="rId7" w:tgtFrame="_blank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https://www.gosuslugi.ru/superservices/disability</w:t>
        </w:r>
      </w:hyperlink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Трудовые отношения онлайн: </w:t>
      </w:r>
      <w:hyperlink r:id="rId8" w:tgtFrame="_blank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https://www.gosuslugi.ru/superservices/labour</w:t>
        </w:r>
      </w:hyperlink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Цифровые документы об образовании онлайн: </w:t>
      </w:r>
      <w:hyperlink r:id="rId9" w:tgtFrame="_blank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https://www.gosuslugi.ru/superservices/education</w:t>
        </w:r>
      </w:hyperlink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Имущество онлайн: </w:t>
      </w:r>
      <w:hyperlink r:id="rId10" w:tgtFrame="_blank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https://www.gosuslugi.ru/superservices/property</w:t>
        </w:r>
      </w:hyperlink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Мое здоровье онлайн: </w:t>
      </w:r>
      <w:hyperlink r:id="rId11" w:tgtFrame="_blank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https://www.gosuslugi.ru/superservices/health</w:t>
        </w:r>
        <w:proofErr w:type="gramStart"/>
      </w:hyperlink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</w:t>
      </w:r>
      <w:proofErr w:type="gram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осмотрите, как они работают, поставьте оценку и поделитесь предложениями. Они помогут сделать услуги еще удобнее, чтобы было больше пользы людям, а не чиновникам и государству.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19E7F755" wp14:editId="7308310C">
            <wp:extent cx="152400" cy="152400"/>
            <wp:effectExtent l="0" t="0" r="0" b="0"/>
            <wp:docPr id="2" name="Рисунок 2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❓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Что такое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суперсервисы</w:t>
      </w:r>
      <w:proofErr w:type="spellEnd"/>
      <w:proofErr w:type="gram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Э</w:t>
      </w:r>
      <w:proofErr w:type="gram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то возможность получать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госуслуги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без бумажных документов и визитов в ведомства — онлайн. Даже при оформлении на работу, окончании вуза, межевании участков и подаче исков в суд.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1C4E89E7" wp14:editId="0C0D362B">
            <wp:extent cx="152400" cy="152400"/>
            <wp:effectExtent l="0" t="0" r="0" b="0"/>
            <wp:docPr id="3" name="Рисунок 3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❓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Как посмотреть работу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суперсервиса</w:t>
      </w:r>
      <w:proofErr w:type="spellEnd"/>
      <w:proofErr w:type="gram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</w:t>
      </w:r>
      <w:proofErr w:type="gram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 странице каждого прототипа есть видео с голосовым сопровождением. Это презентация основных функций будущего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суперсервиса</w:t>
      </w:r>
      <w:proofErr w:type="spellEnd"/>
      <w:proofErr w:type="gram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71E3BB87" wp14:editId="489E14D1">
            <wp:extent cx="152400" cy="152400"/>
            <wp:effectExtent l="0" t="0" r="0" b="0"/>
            <wp:docPr id="4" name="Рисунок 4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❓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</w:t>
      </w:r>
      <w:proofErr w:type="gram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ак передать свои предложения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Внизу страницы с прототипом есть блок с переходом на анкету для оценки. Напишите в ней свои замечания — они попадут аналитикам и разработчикам. Это займет несколько минут.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7391699E" wp14:editId="2C8DCE7B">
            <wp:extent cx="152400" cy="152400"/>
            <wp:effectExtent l="0" t="0" r="0" b="0"/>
            <wp:docPr id="5" name="Рисунок 5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❓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Когда </w:t>
      </w:r>
      <w:proofErr w:type="gram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заработают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суперсервисы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Графики со сроками есть</w:t>
      </w:r>
      <w:proofErr w:type="gram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описаниях. До конца года появятся все 25 прототипов и постепенно начнут запускаться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суперсервисы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Все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суперсервисы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: </w:t>
      </w:r>
      <w:hyperlink r:id="rId13" w:tgtFrame="_blank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https://www.gosuslugi.ru/superservices</w:t>
        </w:r>
      </w:hyperlink>
    </w:p>
    <w:p w:rsidR="00E46869" w:rsidRPr="00E46869" w:rsidRDefault="00E46869" w:rsidP="00E46869">
      <w:pPr>
        <w:spacing w:after="0" w:line="285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C3EC5" w:rsidRDefault="00E46869">
      <w:r>
        <w:rPr>
          <w:noProof/>
          <w:lang w:eastAsia="ru-RU"/>
        </w:rPr>
        <w:drawing>
          <wp:inline distT="0" distB="0" distL="0" distR="0">
            <wp:extent cx="5940425" cy="3121490"/>
            <wp:effectExtent l="0" t="0" r="3175" b="3175"/>
            <wp:docPr id="6" name="Рисунок 6" descr="C:\Users\NIgnatkina\Desktop\ZJBPdSdCZS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gnatkina\Desktop\ZJBPdSdCZS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2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869" w:rsidRDefault="00E46869"/>
    <w:p w:rsidR="00E46869" w:rsidRPr="00E46869" w:rsidRDefault="00310B14" w:rsidP="00E4686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15" w:history="1">
        <w:r w:rsidR="00E46869" w:rsidRPr="00E46869">
          <w:rPr>
            <w:rFonts w:ascii="Arial" w:eastAsia="Times New Roman" w:hAnsi="Arial" w:cs="Arial"/>
            <w:noProof/>
            <w:color w:val="2A5885"/>
            <w:sz w:val="20"/>
            <w:szCs w:val="20"/>
            <w:lang w:eastAsia="ru-RU"/>
          </w:rPr>
          <w:drawing>
            <wp:inline distT="0" distB="0" distL="0" distR="0" wp14:anchorId="3AD3F70D" wp14:editId="70B970C8">
              <wp:extent cx="476250" cy="476250"/>
              <wp:effectExtent l="0" t="0" r="0" b="0"/>
              <wp:docPr id="7" name="Рисунок 7" descr="https://sun4-15.userapi.com/c629528/v629528335/61d5/fhVOlC-QLEs.jpg?ava=1">
                <a:hlinkClick xmlns:a="http://schemas.openxmlformats.org/drawingml/2006/main" r:id="rId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s://sun4-15.userapi.com/c629528/v629528335/61d5/fhVOlC-QLEs.jpg?ava=1">
                        <a:hlinkClick r:id="rId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625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E46869" w:rsidRPr="00E46869">
          <w:rPr>
            <w:rFonts w:ascii="Arial" w:eastAsia="Times New Roman" w:hAnsi="Arial" w:cs="Arial"/>
            <w:color w:val="2A5885"/>
            <w:sz w:val="20"/>
            <w:szCs w:val="20"/>
            <w:lang w:eastAsia="ru-RU"/>
          </w:rPr>
          <w:t>.</w:t>
        </w:r>
        <w:r w:rsidR="00E46869"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 xml:space="preserve"> </w:t>
        </w:r>
      </w:hyperlink>
    </w:p>
    <w:p w:rsidR="00E46869" w:rsidRPr="00E46869" w:rsidRDefault="00E46869" w:rsidP="00E46869">
      <w:pPr>
        <w:spacing w:after="0" w:line="285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У каждого, кто пользуется порталом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Госуслуг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есть учетная запись. Это логин и пароль, который вы вводите при входе на сайт. С этими же данными вас пустят не только в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Госуслуги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а на большинство государственных сайтов. В учетной записи хранятся данные паспорта, СНИЛС, ИНН и других документов — вся информация защищена.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Это удобно — не нужно каждый раз заново регистрироваться. На подходящем сайте будет кнопка «Войти через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Госуслуги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». Например, сегодня без дополнительной регистрации вы можете зайти на сайт налоговой, пенсионного фонда, «Работа в России» от Минтруда или Российской общественной инициативы. Государственные порталы примут данные, и вы сможете пользоваться их услугами: проверять налоги, следить за пенсией или искать работу.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Например, на сайте </w:t>
      </w:r>
      <w:hyperlink r:id="rId16" w:tgtFrame="_blank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nalog.ru</w:t>
        </w:r>
      </w:hyperlink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учетная запись поможет стать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самозанятым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Никуда идти не нужно — только зайти по </w:t>
      </w:r>
      <w:proofErr w:type="gram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привычному паролю</w:t>
      </w:r>
      <w:proofErr w:type="gram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Не торопитесь сразу менять налоговый режим, для начала прочитайте статью-инструкцию: </w:t>
      </w:r>
      <w:hyperlink r:id="rId17" w:tgtFrame="_blank" w:tooltip="https://www.gosuslugi.ru/help/news/2019_08_30_registraciya_samozanyatyh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https://www.gosuslugi.ru/help/news/2019_08_30_registr..</w:t>
        </w:r>
      </w:hyperlink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Список сайтов, для которых можно использовать логин и пароль от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Госуслуг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: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hyperlink r:id="rId18" w:tgtFrame="_blank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https://www.gosuslugi.ru/esia-help</w:t>
        </w:r>
      </w:hyperlink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Вы можете упростить регистрацию и на своем сайте. Если хотите подключить кнопку «Войти через </w:t>
      </w:r>
      <w:proofErr w:type="spellStart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Госуслуги</w:t>
      </w:r>
      <w:proofErr w:type="spellEnd"/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», то почитайте инструкцию, как это сделать: </w:t>
      </w:r>
      <w:hyperlink r:id="rId19" w:tgtFrame="_blank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https://partners.gosuslugi.ru/catalog/esia</w:t>
        </w:r>
      </w:hyperlink>
    </w:p>
    <w:p w:rsidR="00E46869" w:rsidRDefault="00E46869" w:rsidP="00E46869">
      <w:pPr>
        <w:spacing w:after="0" w:line="21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46869" w:rsidRPr="00E46869" w:rsidRDefault="00E46869" w:rsidP="00E46869">
      <w:pPr>
        <w:spacing w:after="0" w:line="21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940425" cy="3121490"/>
            <wp:effectExtent l="0" t="0" r="3175" b="3175"/>
            <wp:docPr id="8" name="Рисунок 8" descr="C:\Users\NIgnatkina\Desktop\nnFVIIXae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gnatkina\Desktop\nnFVIIXaeEo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2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869" w:rsidRDefault="00E46869"/>
    <w:p w:rsidR="00E46869" w:rsidRDefault="00E46869"/>
    <w:p w:rsidR="00E46869" w:rsidRDefault="00E46869"/>
    <w:p w:rsidR="00E46869" w:rsidRDefault="00E46869"/>
    <w:p w:rsidR="00E46869" w:rsidRDefault="00E46869"/>
    <w:p w:rsidR="00E46869" w:rsidRPr="00E46869" w:rsidRDefault="00310B14" w:rsidP="00E4686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21" w:history="1">
        <w:r w:rsidR="00E46869" w:rsidRPr="00E46869">
          <w:rPr>
            <w:rFonts w:ascii="Arial" w:eastAsia="Times New Roman" w:hAnsi="Arial" w:cs="Arial"/>
            <w:noProof/>
            <w:color w:val="2A5885"/>
            <w:sz w:val="20"/>
            <w:szCs w:val="20"/>
            <w:lang w:eastAsia="ru-RU"/>
          </w:rPr>
          <w:drawing>
            <wp:inline distT="0" distB="0" distL="0" distR="0" wp14:anchorId="18DAEB58" wp14:editId="21835BD9">
              <wp:extent cx="476250" cy="476250"/>
              <wp:effectExtent l="0" t="0" r="0" b="0"/>
              <wp:docPr id="9" name="Рисунок 9" descr="https://sun4-15.userapi.com/c629528/v629528335/61d5/fhVOlC-QLEs.jpg?ava=1">
                <a:hlinkClick xmlns:a="http://schemas.openxmlformats.org/drawingml/2006/main" r:id="rId2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s://sun4-15.userapi.com/c629528/v629528335/61d5/fhVOlC-QLEs.jpg?ava=1">
                        <a:hlinkClick r:id="rId2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625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E46869" w:rsidRPr="00E46869">
          <w:rPr>
            <w:rFonts w:ascii="Arial" w:eastAsia="Times New Roman" w:hAnsi="Arial" w:cs="Arial"/>
            <w:color w:val="2A5885"/>
            <w:sz w:val="20"/>
            <w:szCs w:val="20"/>
            <w:lang w:eastAsia="ru-RU"/>
          </w:rPr>
          <w:t>.</w:t>
        </w:r>
        <w:r w:rsidR="00E46869"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 xml:space="preserve"> </w:t>
        </w:r>
      </w:hyperlink>
    </w:p>
    <w:p w:rsidR="00E46869" w:rsidRPr="00E46869" w:rsidRDefault="00E46869" w:rsidP="00E46869">
      <w:pPr>
        <w:spacing w:after="0" w:line="285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 2020 года ежемесячные выплаты на первого и второго ребенка смогут получать больше семей, а общая сумма выплат увеличится. Федеральный закон уже принят.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Вот основные изменения: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1. Право на ежемесячную выплату получат те семьи, у которых доход на каждого члена семьи не больше двух прожиточных минимумов в месяц. В 2019 году доход сравнивают с 1,5 прожиточного минимума.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2. Пособие можно получать, пока ребенку не исполнится три года. До поправок его платили только до полутора лет.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Ежемесячную выплату назначают семьям, в которых первый или второй ребенок родился с 2018 по 2022 год. На первого ребенка ее платят из федерального бюджета, на второго — вычитают из материнского капитала. </w:t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E468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Что изменится в законе о ежемесячных выплатах с 2020 года: </w:t>
      </w:r>
      <w:hyperlink r:id="rId22" w:tgtFrame="_blank" w:tooltip="https://www.gosuslugi.ru/help/news/2019_09_25_vyplaty_na_detej" w:history="1">
        <w:r w:rsidRPr="00E46869">
          <w:rPr>
            <w:rFonts w:ascii="Arial" w:eastAsia="Times New Roman" w:hAnsi="Arial" w:cs="Arial"/>
            <w:color w:val="2A5885"/>
            <w:sz w:val="24"/>
            <w:szCs w:val="24"/>
            <w:u w:val="single"/>
            <w:lang w:eastAsia="ru-RU"/>
          </w:rPr>
          <w:t>https://www.gosuslugi.ru/help/news/2019_09_25_vyplaty..</w:t>
        </w:r>
      </w:hyperlink>
    </w:p>
    <w:p w:rsidR="00E46869" w:rsidRDefault="00E46869" w:rsidP="00E46869">
      <w:pPr>
        <w:spacing w:after="0" w:line="21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46869" w:rsidRDefault="00E46869" w:rsidP="00E46869">
      <w:pPr>
        <w:spacing w:after="0" w:line="21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46869" w:rsidRPr="00E46869" w:rsidRDefault="00E46869" w:rsidP="00E46869">
      <w:pPr>
        <w:spacing w:after="0" w:line="21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940425" cy="3119634"/>
            <wp:effectExtent l="0" t="0" r="3175" b="5080"/>
            <wp:docPr id="10" name="Рисунок 10" descr="C:\Users\NIgnatkina\Desktop\pTszHi4gt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gnatkina\Desktop\pTszHi4gtfk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9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869" w:rsidRDefault="00E46869"/>
    <w:p w:rsidR="00E46869" w:rsidRDefault="00E46869"/>
    <w:p w:rsidR="00E46869" w:rsidRDefault="00E46869"/>
    <w:p w:rsidR="00E46869" w:rsidRDefault="00E46869"/>
    <w:p w:rsidR="00E46869" w:rsidRDefault="00E46869"/>
    <w:p w:rsidR="00E46869" w:rsidRDefault="00E46869"/>
    <w:p w:rsidR="00310B14" w:rsidRDefault="00310B14" w:rsidP="00310B14">
      <w:pPr>
        <w:spacing w:after="0" w:line="285" w:lineRule="atLeast"/>
        <w:rPr>
          <w:rFonts w:ascii="&amp;quot" w:eastAsia="Times New Roman" w:hAnsi="&amp;quot" w:cs="Times New Roman"/>
          <w:color w:val="000000"/>
          <w:sz w:val="20"/>
          <w:szCs w:val="20"/>
          <w:lang w:val="en-US" w:eastAsia="ru-RU"/>
        </w:rPr>
      </w:pPr>
      <w:r w:rsidRPr="00E46869">
        <w:rPr>
          <w:rFonts w:ascii="Arial" w:eastAsia="Times New Roman" w:hAnsi="Arial" w:cs="Arial"/>
          <w:noProof/>
          <w:color w:val="2A5885"/>
          <w:sz w:val="20"/>
          <w:szCs w:val="20"/>
          <w:lang w:eastAsia="ru-RU"/>
        </w:rPr>
        <w:lastRenderedPageBreak/>
        <w:drawing>
          <wp:inline distT="0" distB="0" distL="0" distR="0" wp14:anchorId="69EAB61F" wp14:editId="6C59B839">
            <wp:extent cx="476250" cy="476250"/>
            <wp:effectExtent l="0" t="0" r="0" b="0"/>
            <wp:docPr id="12" name="Рисунок 12" descr="https://sun4-15.userapi.com/c629528/v629528335/61d5/fhVOlC-QLEs.jpg?ava=1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4-15.userapi.com/c629528/v629528335/61d5/fhVOlC-QLEs.jpg?ava=1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B14" w:rsidRPr="00310B14" w:rsidRDefault="00310B14" w:rsidP="00310B14">
      <w:pPr>
        <w:spacing w:after="0" w:line="285" w:lineRule="atLeast"/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</w:pP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t xml:space="preserve">В центре обслуживания можно восстановить доступ к учетной записи, даже если потеряли телефон или сменили электронную почту. Достаточно взять с собой паспорт и СНИЛС. </w:t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  <w:t xml:space="preserve">Иногда бывает так: вы забыли пароль от </w:t>
      </w:r>
      <w:proofErr w:type="spellStart"/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t>Госуслуг</w:t>
      </w:r>
      <w:proofErr w:type="spellEnd"/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t xml:space="preserve">, попробовали восстановить его онлайн, но не получилось. Нет доступа к электронной почте, сменили номер или потеряли телефон. </w:t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  <w:t xml:space="preserve">В этом случае есть выход: учетную запись можно восстановить лично, в центре обслуживания. Так безопаснее: посторонние не смогут получить доступ к вашим данным. </w:t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  <w:t xml:space="preserve">Как вернуть доступ к учетной записи на </w:t>
      </w:r>
      <w:proofErr w:type="spellStart"/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t>Госуслугах</w:t>
      </w:r>
      <w:proofErr w:type="spellEnd"/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t>.</w:t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  <w:t xml:space="preserve">1. Найдите ближайший к вам центр обслуживания. Это может быть МФЦ, отделение банка, почты или больницы. Точный адрес можно найти на карте: </w:t>
      </w:r>
      <w:hyperlink r:id="rId24" w:tgtFrame="_blank" w:history="1">
        <w:r w:rsidRPr="00310B14">
          <w:rPr>
            <w:rFonts w:ascii="&amp;quot" w:eastAsia="Times New Roman" w:hAnsi="&amp;quot" w:cs="Times New Roman"/>
            <w:color w:val="2A5885"/>
            <w:sz w:val="20"/>
            <w:szCs w:val="20"/>
            <w:lang w:eastAsia="ru-RU"/>
          </w:rPr>
          <w:t>https://map.gosuslugi.ru/co?filter=rcr</w:t>
        </w:r>
      </w:hyperlink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t xml:space="preserve"> .</w:t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  <w:t xml:space="preserve">2. Предъявите СНИЛС и паспорт сотруднику. Если недавно меняли документы, назовите сотруднику старые данные — так будет проще найти учетную запись. </w:t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  <w:t xml:space="preserve">3. Войдите с новым паролем. </w:t>
      </w:r>
      <w:proofErr w:type="gramStart"/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t>Как только окажетесь в личном кабинете, пароль нужно будет поменять на свой и указать актуальные почту и телефон для входа.</w:t>
      </w:r>
      <w:proofErr w:type="gramEnd"/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t xml:space="preserve"> После этого можно снова пользоваться порталом. </w:t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br/>
      </w:r>
      <w:r w:rsidRPr="00310B14">
        <w:rPr>
          <w:rFonts w:ascii="&amp;quot" w:eastAsia="Times New Roman" w:hAnsi="&amp;quot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55E896E9" wp14:editId="56F2428F">
            <wp:extent cx="152400" cy="152400"/>
            <wp:effectExtent l="0" t="0" r="0" b="0"/>
            <wp:docPr id="11" name="Рисунок 11" descr="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💬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0B14">
        <w:rPr>
          <w:rFonts w:ascii="&amp;quot" w:eastAsia="Times New Roman" w:hAnsi="&amp;quot" w:cs="Times New Roman"/>
          <w:color w:val="000000"/>
          <w:sz w:val="20"/>
          <w:szCs w:val="20"/>
          <w:lang w:eastAsia="ru-RU"/>
        </w:rPr>
        <w:t>Совет: лучше восстановить старую запись, чем заводить еще одну. Подтвержденная запись может быть только одна — поэтому сделать вторую при наличии старой не получится.</w:t>
      </w:r>
    </w:p>
    <w:p w:rsidR="00310B14" w:rsidRDefault="00310B14"/>
    <w:p w:rsidR="00E46869" w:rsidRPr="00310B14" w:rsidRDefault="00310B14" w:rsidP="00310B14">
      <w:r>
        <w:rPr>
          <w:noProof/>
          <w:lang w:eastAsia="ru-RU"/>
        </w:rPr>
        <w:drawing>
          <wp:inline distT="0" distB="0" distL="0" distR="0">
            <wp:extent cx="5940425" cy="3117740"/>
            <wp:effectExtent l="0" t="0" r="3175" b="6985"/>
            <wp:docPr id="13" name="Рисунок 13" descr="C:\Users\NIgnatkina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gnatkina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6869" w:rsidRPr="00310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255"/>
    <w:rsid w:val="00310B14"/>
    <w:rsid w:val="006063D7"/>
    <w:rsid w:val="00C95255"/>
    <w:rsid w:val="00E46869"/>
    <w:rsid w:val="00FC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1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92309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9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031258">
                  <w:marLeft w:val="0"/>
                  <w:marRight w:val="0"/>
                  <w:marTop w:val="45"/>
                  <w:marBottom w:val="0"/>
                  <w:divBdr>
                    <w:top w:val="single" w:sz="6" w:space="3" w:color="C5D0DB"/>
                    <w:left w:val="single" w:sz="6" w:space="0" w:color="C5D0DB"/>
                    <w:bottom w:val="single" w:sz="6" w:space="3" w:color="C5D0DB"/>
                    <w:right w:val="single" w:sz="6" w:space="0" w:color="C5D0DB"/>
                  </w:divBdr>
                </w:div>
              </w:divsChild>
            </w:div>
          </w:divsChild>
        </w:div>
        <w:div w:id="7329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3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60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1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58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354212">
                  <w:marLeft w:val="0"/>
                  <w:marRight w:val="0"/>
                  <w:marTop w:val="0"/>
                  <w:marBottom w:val="0"/>
                  <w:divBdr>
                    <w:top w:val="single" w:sz="6" w:space="9" w:color="E7E8E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2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411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54185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57575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4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68222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1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05473">
                  <w:marLeft w:val="0"/>
                  <w:marRight w:val="0"/>
                  <w:marTop w:val="45"/>
                  <w:marBottom w:val="0"/>
                  <w:divBdr>
                    <w:top w:val="single" w:sz="6" w:space="3" w:color="C5D0DB"/>
                    <w:left w:val="single" w:sz="6" w:space="0" w:color="C5D0DB"/>
                    <w:bottom w:val="single" w:sz="6" w:space="3" w:color="C5D0DB"/>
                    <w:right w:val="single" w:sz="6" w:space="0" w:color="C5D0DB"/>
                  </w:divBdr>
                </w:div>
              </w:divsChild>
            </w:div>
          </w:divsChild>
        </w:div>
        <w:div w:id="1501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7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2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1757">
                  <w:marLeft w:val="0"/>
                  <w:marRight w:val="0"/>
                  <w:marTop w:val="0"/>
                  <w:marBottom w:val="0"/>
                  <w:divBdr>
                    <w:top w:val="single" w:sz="6" w:space="9" w:color="E7E8E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32307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53784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018904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8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6775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4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0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8302">
                  <w:marLeft w:val="0"/>
                  <w:marRight w:val="0"/>
                  <w:marTop w:val="45"/>
                  <w:marBottom w:val="0"/>
                  <w:divBdr>
                    <w:top w:val="single" w:sz="6" w:space="3" w:color="C5D0DB"/>
                    <w:left w:val="single" w:sz="6" w:space="0" w:color="C5D0DB"/>
                    <w:bottom w:val="single" w:sz="6" w:space="3" w:color="C5D0DB"/>
                    <w:right w:val="single" w:sz="6" w:space="0" w:color="C5D0DB"/>
                  </w:divBdr>
                </w:div>
              </w:divsChild>
            </w:div>
          </w:divsChild>
        </w:div>
        <w:div w:id="20074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2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4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876901">
                  <w:marLeft w:val="0"/>
                  <w:marRight w:val="0"/>
                  <w:marTop w:val="0"/>
                  <w:marBottom w:val="0"/>
                  <w:divBdr>
                    <w:top w:val="single" w:sz="6" w:space="9" w:color="E7E8E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6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098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9112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9936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www.gosuslugi.ru%2Fsuperservices%2Flabour&amp;post=-73442711_127145&amp;cc_key=" TargetMode="External"/><Relationship Id="rId13" Type="http://schemas.openxmlformats.org/officeDocument/2006/relationships/hyperlink" Target="https://vk.com/away.php?to=https%3A%2F%2Fwww.gosuslugi.ru%2Fsuperservices&amp;post=-73442711_127145&amp;cc_key=" TargetMode="External"/><Relationship Id="rId18" Type="http://schemas.openxmlformats.org/officeDocument/2006/relationships/hyperlink" Target="https://vk.com/away.php?to=https%3A%2F%2Fwww.gosuslugi.ru%2Fesia-help&amp;post=-73442711_125155&amp;cc_key=" TargetMode="External"/><Relationship Id="rId26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hyperlink" Target="https://vk.com/new.gosuslugi" TargetMode="External"/><Relationship Id="rId7" Type="http://schemas.openxmlformats.org/officeDocument/2006/relationships/hyperlink" Target="https://vk.com/away.php?to=https%3A%2F%2Fwww.gosuslugi.ru%2Fsuperservices%2Fdisability&amp;post=-73442711_127145&amp;cc_key=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vk.com/away.php?to=https%3A%2F%2Fwww.gosuslugi.ru%2Fhelp%2Fnews%2F2019_08_30_registraciya_samozanyatyh&amp;post=-73442711_125155&amp;cc_key=" TargetMode="External"/><Relationship Id="rId25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hyperlink" Target="https://vk.com/away.php?to=http%3A%2F%2Fnalog.ru&amp;post=-73442711_125155&amp;cc_key=" TargetMode="External"/><Relationship Id="rId20" Type="http://schemas.openxmlformats.org/officeDocument/2006/relationships/image" Target="media/image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vk.com/away.php?to=https%3A%2F%2Fwww.gosuslugi.ru%2Fsuperservices%2Fhealth&amp;post=-73442711_127145&amp;cc_key=" TargetMode="External"/><Relationship Id="rId24" Type="http://schemas.openxmlformats.org/officeDocument/2006/relationships/hyperlink" Target="https://vk.com/away.php?to=https%3A%2F%2Fmap.gosuslugi.ru%2Fco%3Ffilter%3Drcr&amp;post=-73442711_129787&amp;cc_key=" TargetMode="External"/><Relationship Id="rId5" Type="http://schemas.openxmlformats.org/officeDocument/2006/relationships/hyperlink" Target="https://vk.com/new.gosuslugi" TargetMode="External"/><Relationship Id="rId15" Type="http://schemas.openxmlformats.org/officeDocument/2006/relationships/hyperlink" Target="https://vk.com/new.gosuslugi" TargetMode="External"/><Relationship Id="rId23" Type="http://schemas.openxmlformats.org/officeDocument/2006/relationships/image" Target="media/image5.jpeg"/><Relationship Id="rId28" Type="http://schemas.openxmlformats.org/officeDocument/2006/relationships/theme" Target="theme/theme1.xml"/><Relationship Id="rId10" Type="http://schemas.openxmlformats.org/officeDocument/2006/relationships/hyperlink" Target="https://vk.com/away.php?to=https%3A%2F%2Fwww.gosuslugi.ru%2Fsuperservices%2Fproperty&amp;post=-73442711_127145&amp;cc_key=" TargetMode="External"/><Relationship Id="rId19" Type="http://schemas.openxmlformats.org/officeDocument/2006/relationships/hyperlink" Target="https://vk.com/away.php?to=https%3A%2F%2Fpartners.gosuslugi.ru%2Fcatalog%2Fesia&amp;post=-73442711_125155&amp;cc_key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s%3A%2F%2Fwww.gosuslugi.ru%2Fsuperservices%2Feducation&amp;post=-73442711_127145&amp;cc_key=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vk.com/away.php?to=https%3A%2F%2Fwww.gosuslugi.ru%2Fhelp%2Fnews%2F2019_09_25_vyplaty_na_detej&amp;post=-73442711_124655&amp;cc_key=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1010</Words>
  <Characters>5760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Игнаткина Наталья Валерьевна</dc:creator>
  <cp:keywords/>
  <dc:description/>
  <cp:lastModifiedBy>Игнаткина Наталья Валерьевна</cp:lastModifiedBy>
  <cp:revision>5</cp:revision>
  <dcterms:created xsi:type="dcterms:W3CDTF">2019-11-28T05:07:00Z</dcterms:created>
  <dcterms:modified xsi:type="dcterms:W3CDTF">2020-03-27T09:19:00Z</dcterms:modified>
</cp:coreProperties>
</file>