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9" w:rsidRPr="00060FA5" w:rsidRDefault="00060FA5" w:rsidP="00060FA5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>Рынок труда Новосибирской области сохраняет стабильность</w:t>
      </w:r>
      <w:proofErr w:type="gramStart"/>
      <w:r w:rsidRPr="00060FA5">
        <w:rPr>
          <w:rFonts w:ascii="Arial" w:hAnsi="Arial" w:cs="Arial"/>
          <w:color w:val="000000"/>
          <w:sz w:val="20"/>
          <w:szCs w:val="20"/>
        </w:rPr>
        <w:br/>
      </w:r>
      <w:r w:rsidRPr="00060FA5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09016BA" wp14:editId="12C4D862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региональном банке вакансий 42 тысячи предложений работы, при этом количество официально зарегистрированных безработных порядка 7,7 тысяч человек, что на 40% меньше по сравнению с аналогичным периодом прошлого года. В структуре спроса, по-прежнему, преобладают вакансии по рабочим профессиям. Большее число сотрудников требуется в промышленности, торговле, здравоохранении, образовании, строительстве.</w:t>
      </w: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профессиональной принадлежности наиболее востребован инженерный персонал, медицинские и педагогические работники, станочники, слесари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4ADCFEA" wp14:editId="3B0E1335">
            <wp:extent cx="152400" cy="152400"/>
            <wp:effectExtent l="0" t="0" r="0" b="0"/>
            <wp:docPr id="3" name="Рисунок 3" descr="👨‍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монтажники, </w:t>
      </w:r>
      <w:proofErr w:type="spellStart"/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электрогазосварщики</w:t>
      </w:r>
      <w:proofErr w:type="spellEnd"/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>, электромонтеры, сборщики, водители, швеи, повара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603B1DF" wp14:editId="76CB74C7">
            <wp:extent cx="152400" cy="152400"/>
            <wp:effectExtent l="0" t="0" r="0" b="0"/>
            <wp:docPr id="4" name="Рисунок 4" descr="👨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👨‍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бетонщики.</w:t>
      </w:r>
      <w:proofErr w:type="gramEnd"/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 w:rsidRPr="00060FA5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#Занятость</w:t>
        </w:r>
      </w:hyperlink>
      <w:r w:rsidRPr="00060F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 w:rsidRPr="00060FA5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060FA5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РаботаРоссии</w:t>
        </w:r>
        <w:proofErr w:type="spellEnd"/>
      </w:hyperlink>
    </w:p>
    <w:p w:rsidR="00060FA5" w:rsidRDefault="00060FA5" w:rsidP="00060FA5">
      <w:r>
        <w:rPr>
          <w:noProof/>
          <w:lang w:eastAsia="ru-RU"/>
        </w:rPr>
        <w:drawing>
          <wp:inline distT="0" distB="0" distL="0" distR="0" wp14:anchorId="40F8B581" wp14:editId="3422FEBA">
            <wp:extent cx="5191125" cy="3238500"/>
            <wp:effectExtent l="0" t="0" r="9525" b="0"/>
            <wp:docPr id="5" name="Рисунок 5" descr="https://sun4-18.userapi.com/impg/u-nkNzO52u2iyB7P2WO4SCGg9RRi5J7M2AdQTQ/jyU22lvCdfc.jpg?size=545x340&amp;quality=96&amp;sign=1ea70e2bc4b95f90a1f11e16325b68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4-18.userapi.com/impg/u-nkNzO52u2iyB7P2WO4SCGg9RRi5J7M2AdQTQ/jyU22lvCdfc.jpg?size=545x340&amp;quality=96&amp;sign=1ea70e2bc4b95f90a1f11e16325b6855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✅" style="width:12pt;height:12pt;visibility:visible;mso-wrap-style:square" o:bullet="t">
        <v:imagedata r:id="rId1" o:title="✅"/>
      </v:shape>
    </w:pict>
  </w:numPicBullet>
  <w:abstractNum w:abstractNumId="0">
    <w:nsid w:val="023C5644"/>
    <w:multiLevelType w:val="hybridMultilevel"/>
    <w:tmpl w:val="5C7ED844"/>
    <w:lvl w:ilvl="0" w:tplc="2FD2D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82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06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43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0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28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26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AE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8F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EE"/>
    <w:rsid w:val="00060FA5"/>
    <w:rsid w:val="00B854EE"/>
    <w:rsid w:val="00E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F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F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0%D0%B1%D0%BE%D1%82%D0%B0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7%D0%B0%D0%BD%D1%8F%D1%82%D0%BE%D1%81%D1%82%D1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2024-07-04T01:53:00Z</dcterms:created>
  <dcterms:modified xsi:type="dcterms:W3CDTF">2024-07-04T01:58:00Z</dcterms:modified>
</cp:coreProperties>
</file>