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96" w:rsidRDefault="00042D35">
      <w:r w:rsidRPr="00042D35">
        <w:t>Памятка о безопасном использовании банковских карт</w:t>
      </w:r>
      <w:proofErr w:type="gramStart"/>
      <w:r w:rsidRPr="00042D35">
        <w:br/>
      </w:r>
      <w:r w:rsidRPr="00042D35">
        <w:br/>
      </w:r>
      <w:r w:rsidRPr="00042D35"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D35">
        <w:t>П</w:t>
      </w:r>
      <w:proofErr w:type="gramEnd"/>
      <w:r w:rsidRPr="00042D35">
        <w:t>ри звонке клиенту сотрудник банка никогда не просит сообщить ему номер карты, срок действия, трехзначный код, указанный на обороте карты и совершить какие-либо операции с картой или счетом.</w:t>
      </w:r>
      <w:r w:rsidRPr="00042D35">
        <w:br/>
      </w:r>
      <w:r w:rsidRPr="00042D35">
        <w:br/>
      </w:r>
      <w:r w:rsidRPr="00042D35"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D35">
        <w:t>Никто не вправе требовать от держателя карты сообщить код подтверждения операции, поступающий в смс-сообщении. Сообщив данный код, вы предоставляете возможность третьим лицам совершить перевод денег с вашего счета.</w:t>
      </w:r>
      <w:r w:rsidRPr="00042D35">
        <w:br/>
      </w:r>
      <w:r w:rsidRPr="00042D35">
        <w:br/>
      </w:r>
      <w:r w:rsidRPr="00042D35"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D35">
        <w:t>При поступлении подобного телефонного звонка, необходимо немедленно прекратить разговор и обратиться в ближайшее отделение банка, либо перезвонить в организацию по номеру контактного центра (указан на обороте карты).</w:t>
      </w:r>
      <w:r w:rsidRPr="00042D35">
        <w:br/>
      </w:r>
      <w:r w:rsidRPr="00042D35">
        <w:br/>
      </w:r>
      <w:r w:rsidRPr="00042D35"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D35">
        <w:t xml:space="preserve">При продаже товаров с использованием популярных </w:t>
      </w:r>
      <w:proofErr w:type="gramStart"/>
      <w:r w:rsidRPr="00042D35">
        <w:t>интернет-сервисов</w:t>
      </w:r>
      <w:proofErr w:type="gramEnd"/>
      <w:r w:rsidRPr="00042D35">
        <w:t xml:space="preserve"> ПОМНИТЕ</w:t>
      </w:r>
      <w:r w:rsidRPr="00042D35"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D35">
        <w:br/>
        <w:t>- для получения денежных средств от покупателя достаточно сообщить только номер банковской карты или номер мобильного телефона.</w:t>
      </w:r>
      <w:r w:rsidRPr="00042D35">
        <w:br/>
        <w:t>Производите оплату товара после его получения.</w:t>
      </w:r>
      <w:r w:rsidRPr="00042D35">
        <w:br/>
      </w:r>
    </w:p>
    <w:p w:rsidR="00042D35" w:rsidRDefault="00042D35">
      <w:bookmarkStart w:id="0" w:name="_GoBack"/>
      <w:r>
        <w:rPr>
          <w:noProof/>
          <w:lang w:eastAsia="ru-RU"/>
        </w:rPr>
        <w:drawing>
          <wp:inline distT="0" distB="0" distL="0" distR="0">
            <wp:extent cx="6467475" cy="4648200"/>
            <wp:effectExtent l="0" t="0" r="9525" b="0"/>
            <wp:docPr id="6" name="Рисунок 6" descr="C:\Users\NadyaL\Desktop\СТАТЬИ В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dyaL\Desktop\СТАТЬИ ВК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304" cy="465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2D35" w:rsidRDefault="00042D35"/>
    <w:p w:rsidR="00042D35" w:rsidRDefault="00042D35">
      <w:r>
        <w:rPr>
          <w:noProof/>
          <w:lang w:eastAsia="ru-RU"/>
        </w:rPr>
        <w:lastRenderedPageBreak/>
        <w:drawing>
          <wp:inline distT="0" distB="0" distL="0" distR="0">
            <wp:extent cx="6267450" cy="4191000"/>
            <wp:effectExtent l="0" t="0" r="0" b="0"/>
            <wp:docPr id="7" name="Рисунок 7" descr="C:\Users\NadyaL\Desktop\СТАТЬИ В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dyaL\Desktop\СТАТЬИ ВК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067" cy="41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D35" w:rsidSect="00042D3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C7"/>
    <w:rsid w:val="00042D35"/>
    <w:rsid w:val="00AF4096"/>
    <w:rsid w:val="00E7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2024-11-12T10:02:00Z</dcterms:created>
  <dcterms:modified xsi:type="dcterms:W3CDTF">2024-11-12T10:07:00Z</dcterms:modified>
</cp:coreProperties>
</file>