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87" w:rsidRDefault="006C058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6C0587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7E4FF5" w:rsidRPr="006C0587">
        <w:rPr>
          <w:rFonts w:ascii="Times New Roman" w:hAnsi="Times New Roman" w:cs="Times New Roman"/>
          <w:b/>
          <w:bCs/>
          <w:sz w:val="32"/>
          <w:szCs w:val="32"/>
        </w:rPr>
        <w:t xml:space="preserve">нформация по </w:t>
      </w:r>
      <w:r w:rsidRPr="006C0587">
        <w:rPr>
          <w:rFonts w:ascii="Times New Roman" w:hAnsi="Times New Roman" w:cs="Times New Roman"/>
          <w:b/>
          <w:bCs/>
          <w:sz w:val="32"/>
          <w:szCs w:val="32"/>
        </w:rPr>
        <w:t>получени</w:t>
      </w:r>
      <w:r w:rsidRPr="006C0587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Pr="006C0587">
        <w:rPr>
          <w:rFonts w:ascii="Times New Roman" w:hAnsi="Times New Roman" w:cs="Times New Roman"/>
          <w:b/>
          <w:bCs/>
          <w:sz w:val="32"/>
          <w:szCs w:val="32"/>
        </w:rPr>
        <w:t xml:space="preserve"> детского питания</w:t>
      </w:r>
      <w:r w:rsidRPr="006C058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C2ACC" w:rsidRDefault="006C058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0587">
        <w:rPr>
          <w:rFonts w:ascii="Times New Roman" w:hAnsi="Times New Roman" w:cs="Times New Roman"/>
          <w:b/>
          <w:bCs/>
          <w:sz w:val="32"/>
          <w:szCs w:val="32"/>
        </w:rPr>
        <w:t>в Новосибирской области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C2ACC" w:rsidRDefault="003C2A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ACC" w:rsidRDefault="007E4FF5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Новосибирских льготников существенно упростилась процедура получения детского питания – теперь питание можно получить как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маркетплейсе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-коду электронного рецепта.</w:t>
      </w:r>
    </w:p>
    <w:p w:rsidR="003C2ACC" w:rsidRDefault="003C2ACC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ACC" w:rsidRDefault="007E4FF5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декабре 2024 года завершена доработка автоматизированной системы льготного лек</w:t>
      </w:r>
      <w:r>
        <w:rPr>
          <w:rFonts w:ascii="Times New Roman" w:hAnsi="Times New Roman" w:cs="Times New Roman"/>
          <w:sz w:val="26"/>
          <w:szCs w:val="26"/>
        </w:rPr>
        <w:t xml:space="preserve">арственного обеспечения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Новосибирской области для перевода сервиса по получению льготного детского питания в электронный вид посредством интеграции с Картой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жителя Новосибирской области.</w:t>
      </w:r>
    </w:p>
    <w:p w:rsidR="003C2ACC" w:rsidRDefault="003C2ACC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ACC" w:rsidRDefault="007E4FF5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01.01.2025 в соответствии с приказом министерства здравоохранени</w:t>
      </w:r>
      <w:r>
        <w:rPr>
          <w:rFonts w:ascii="Times New Roman" w:hAnsi="Times New Roman" w:cs="Times New Roman"/>
          <w:sz w:val="26"/>
          <w:szCs w:val="26"/>
        </w:rPr>
        <w:t xml:space="preserve">я Новосибирской области все рецепты подписываются в поликлиниках УКЭП и имеют статус электронного документа. Так, на приеме у педиатра, законные представители могут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выбрать в какой форме получить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рецепт: через «Карту Жителя НСО», на электронную почту или в</w:t>
      </w:r>
      <w:r>
        <w:rPr>
          <w:rFonts w:ascii="Times New Roman" w:hAnsi="Times New Roman" w:cs="Times New Roman"/>
          <w:sz w:val="26"/>
          <w:szCs w:val="26"/>
        </w:rPr>
        <w:t xml:space="preserve"> виде бумажного дубликата электронного рецепта. </w:t>
      </w:r>
    </w:p>
    <w:p w:rsidR="003C2ACC" w:rsidRDefault="003C2ACC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ACC" w:rsidRDefault="007E4FF5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В 2025 году меньше чем за месяц уже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обеспечены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по рецептам – более 8 тысяч пациентов.</w:t>
      </w:r>
    </w:p>
    <w:p w:rsidR="003C2ACC" w:rsidRDefault="003C2ACC">
      <w:pPr>
        <w:spacing w:after="0" w:line="240" w:lineRule="auto"/>
        <w:ind w:left="-992"/>
        <w:jc w:val="both"/>
        <w:rPr>
          <w:rFonts w:ascii="Times New Roman" w:hAnsi="Times New Roman" w:cs="Times New Roman"/>
          <w:sz w:val="26"/>
          <w:szCs w:val="26"/>
        </w:rPr>
      </w:pPr>
    </w:p>
    <w:p w:rsidR="003C2ACC" w:rsidRDefault="007E4FF5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Сокращено количество посещений врача: </w:t>
      </w:r>
      <w:r>
        <w:rPr>
          <w:rFonts w:ascii="Times New Roman" w:eastAsia="Times New Roman" w:hAnsi="Times New Roman" w:cs="Times New Roman"/>
          <w:sz w:val="26"/>
          <w:szCs w:val="26"/>
        </w:rPr>
        <w:t>для детей второго и третьего года жизни теперь доступно получение сразу трёх реце</w:t>
      </w:r>
      <w:r>
        <w:rPr>
          <w:rFonts w:ascii="Times New Roman" w:eastAsia="Times New Roman" w:hAnsi="Times New Roman" w:cs="Times New Roman"/>
          <w:sz w:val="26"/>
          <w:szCs w:val="26"/>
        </w:rPr>
        <w:t>птов на полноценное питание в день обращения сроком на три месяца вперёд. Последующее получение питания осуществляется ежемесячно.</w:t>
      </w:r>
    </w:p>
    <w:p w:rsidR="003C2ACC" w:rsidRDefault="003C2ACC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2ACC" w:rsidRDefault="007E4FF5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Ознакомление с порядком получения теперь в электронном виде: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все подробности о порядке получения электронных рецептов доступ</w:t>
      </w:r>
      <w:r>
        <w:rPr>
          <w:rFonts w:ascii="Times New Roman" w:eastAsia="Times New Roman" w:hAnsi="Times New Roman" w:cs="Times New Roman"/>
          <w:sz w:val="26"/>
          <w:szCs w:val="26"/>
        </w:rPr>
        <w:t>ны в личном кабинете «Карты жителя».</w:t>
      </w:r>
    </w:p>
    <w:p w:rsidR="003C2ACC" w:rsidRDefault="003C2A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2ACC" w:rsidRDefault="007E4FF5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Удобство и безопасность:</w:t>
      </w:r>
    </w:p>
    <w:p w:rsidR="003C2ACC" w:rsidRDefault="007E4FF5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бладатели «Карты жителя» могут отслеживать всю актуальную информацию прямо в своём личном кабинете: состав рецепта, дату следующего получения продукции, наименование пунктов отпуска и историю получения. Это значительно упрощает контроль над процессом и пов</w:t>
      </w:r>
      <w:r>
        <w:rPr>
          <w:rFonts w:ascii="Times New Roman" w:eastAsia="Times New Roman" w:hAnsi="Times New Roman" w:cs="Times New Roman"/>
          <w:sz w:val="26"/>
          <w:szCs w:val="26"/>
        </w:rPr>
        <w:t>ышает удобство для пользователей.</w:t>
      </w:r>
    </w:p>
    <w:p w:rsidR="003C2ACC" w:rsidRDefault="003C2ACC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ACC" w:rsidRDefault="007E4FF5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Пользователи могут получать питание по QR-коду рецепта, который формируется после регистрации в сервисе «Карта жителя». После подписания рецепта он автоматически появится в личном кабинете.</w:t>
      </w:r>
    </w:p>
    <w:p w:rsidR="003C2ACC" w:rsidRDefault="003C2ACC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ACC" w:rsidRDefault="007E4FF5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Упрощенная активация графика: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случае использования Карты жителя, выписка рецепта автоматически активирует график на получение кисломолочного питания, а получить его можно предъявив </w:t>
      </w:r>
      <w:r>
        <w:rPr>
          <w:rFonts w:ascii="Times New Roman" w:hAnsi="Times New Roman" w:cs="Times New Roman"/>
          <w:sz w:val="26"/>
          <w:szCs w:val="26"/>
          <w:lang w:val="de-DE"/>
        </w:rPr>
        <w:t>QR</w:t>
      </w:r>
      <w:r>
        <w:rPr>
          <w:rFonts w:ascii="Times New Roman" w:hAnsi="Times New Roman" w:cs="Times New Roman"/>
          <w:sz w:val="26"/>
          <w:szCs w:val="26"/>
        </w:rPr>
        <w:t>-код на экране смартфона.</w:t>
      </w:r>
    </w:p>
    <w:p w:rsidR="003C2ACC" w:rsidRDefault="003C2ACC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2ACC" w:rsidRDefault="007E4FF5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есмотря на переход на электронные сервисы, у пользователей остаётся возможность получать питание по дубликату электронного рецепта на бумажном носителе рецепты по своему усмотрению. Это позволит плавно адаптироваться к новому формату всем участникам процес</w:t>
      </w:r>
      <w:r>
        <w:rPr>
          <w:rFonts w:ascii="Times New Roman" w:eastAsia="Times New Roman" w:hAnsi="Times New Roman" w:cs="Times New Roman"/>
          <w:sz w:val="26"/>
          <w:szCs w:val="26"/>
        </w:rPr>
        <w:t>са.</w:t>
      </w:r>
    </w:p>
    <w:p w:rsidR="003C2ACC" w:rsidRDefault="007E4FF5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нововведения делают процесс получения детского питания ещё более удобным.</w:t>
      </w:r>
    </w:p>
    <w:sectPr w:rsidR="003C2ACC" w:rsidSect="006C0587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F5" w:rsidRDefault="007E4FF5">
      <w:pPr>
        <w:spacing w:after="0" w:line="240" w:lineRule="auto"/>
      </w:pPr>
      <w:r>
        <w:separator/>
      </w:r>
    </w:p>
  </w:endnote>
  <w:endnote w:type="continuationSeparator" w:id="0">
    <w:p w:rsidR="007E4FF5" w:rsidRDefault="007E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F5" w:rsidRDefault="007E4FF5">
      <w:pPr>
        <w:spacing w:after="0" w:line="240" w:lineRule="auto"/>
      </w:pPr>
      <w:r>
        <w:separator/>
      </w:r>
    </w:p>
  </w:footnote>
  <w:footnote w:type="continuationSeparator" w:id="0">
    <w:p w:rsidR="007E4FF5" w:rsidRDefault="007E4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40517"/>
    <w:multiLevelType w:val="hybridMultilevel"/>
    <w:tmpl w:val="EEA269FE"/>
    <w:lvl w:ilvl="0" w:tplc="D5D61A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A0836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744FB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1685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BC7D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A562C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A623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7628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BEC7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6DEA6ACE"/>
    <w:multiLevelType w:val="hybridMultilevel"/>
    <w:tmpl w:val="711CDC22"/>
    <w:lvl w:ilvl="0" w:tplc="9010374C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80808"/>
        <w:spacing w:val="-5"/>
      </w:rPr>
    </w:lvl>
    <w:lvl w:ilvl="1" w:tplc="D4CAF5D0">
      <w:start w:val="1"/>
      <w:numFmt w:val="decimal"/>
      <w:lvlText w:val="%2."/>
      <w:lvlJc w:val="right"/>
      <w:pPr>
        <w:ind w:left="1429" w:hanging="360"/>
      </w:pPr>
    </w:lvl>
    <w:lvl w:ilvl="2" w:tplc="D2D84B10">
      <w:start w:val="1"/>
      <w:numFmt w:val="decimal"/>
      <w:lvlText w:val="%3."/>
      <w:lvlJc w:val="right"/>
      <w:pPr>
        <w:ind w:left="2149" w:hanging="180"/>
      </w:pPr>
    </w:lvl>
    <w:lvl w:ilvl="3" w:tplc="FFC4C90C">
      <w:start w:val="1"/>
      <w:numFmt w:val="decimal"/>
      <w:lvlText w:val="%4."/>
      <w:lvlJc w:val="right"/>
      <w:pPr>
        <w:ind w:left="2869" w:hanging="360"/>
      </w:pPr>
    </w:lvl>
    <w:lvl w:ilvl="4" w:tplc="779AEAB4">
      <w:start w:val="1"/>
      <w:numFmt w:val="decimal"/>
      <w:lvlText w:val="%5."/>
      <w:lvlJc w:val="right"/>
      <w:pPr>
        <w:ind w:left="3589" w:hanging="360"/>
      </w:pPr>
    </w:lvl>
    <w:lvl w:ilvl="5" w:tplc="AF3E60F2">
      <w:start w:val="1"/>
      <w:numFmt w:val="decimal"/>
      <w:lvlText w:val="%6."/>
      <w:lvlJc w:val="right"/>
      <w:pPr>
        <w:ind w:left="4309" w:hanging="180"/>
      </w:pPr>
    </w:lvl>
    <w:lvl w:ilvl="6" w:tplc="BA26B554">
      <w:start w:val="1"/>
      <w:numFmt w:val="decimal"/>
      <w:lvlText w:val="%7."/>
      <w:lvlJc w:val="right"/>
      <w:pPr>
        <w:ind w:left="5029" w:hanging="360"/>
      </w:pPr>
    </w:lvl>
    <w:lvl w:ilvl="7" w:tplc="DC88DD0C">
      <w:start w:val="1"/>
      <w:numFmt w:val="decimal"/>
      <w:lvlText w:val="%8."/>
      <w:lvlJc w:val="right"/>
      <w:pPr>
        <w:ind w:left="5749" w:hanging="360"/>
      </w:pPr>
    </w:lvl>
    <w:lvl w:ilvl="8" w:tplc="A720F334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CC"/>
    <w:rsid w:val="003C2ACC"/>
    <w:rsid w:val="006C0587"/>
    <w:rsid w:val="007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NadyaL</dc:creator>
  <cp:lastModifiedBy>NadyaL</cp:lastModifiedBy>
  <cp:revision>2</cp:revision>
  <dcterms:created xsi:type="dcterms:W3CDTF">2025-02-17T02:33:00Z</dcterms:created>
  <dcterms:modified xsi:type="dcterms:W3CDTF">2025-02-17T02:33:00Z</dcterms:modified>
</cp:coreProperties>
</file>