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0CB" w14:paraId="7BEEC0A9" w14:textId="77777777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03D" w14:textId="77777777" w:rsidR="001410CB" w:rsidRDefault="009C37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161FEB2" w14:textId="77777777" w:rsidR="001410CB" w:rsidRDefault="009C37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22"/>
        <w:gridCol w:w="1500"/>
        <w:gridCol w:w="2461"/>
      </w:tblGrid>
      <w:tr w:rsidR="001410CB" w14:paraId="1BA45E89" w14:textId="77777777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4AA55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77D82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6BD2C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3E567" w14:textId="77777777" w:rsidR="001410CB" w:rsidRDefault="001410CB">
            <w:pPr>
              <w:rPr>
                <w:sz w:val="24"/>
              </w:rPr>
            </w:pPr>
          </w:p>
        </w:tc>
      </w:tr>
      <w:tr w:rsidR="001410CB" w14:paraId="7578E8CC" w14:textId="77777777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B7781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43927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143DD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5660D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1410CB" w14:paraId="2D4E865F" w14:textId="7777777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7BF6A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70F2B" w14:textId="77777777" w:rsidR="001410CB" w:rsidRDefault="009C37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D86F0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1410CB" w14:paraId="487846B9" w14:textId="77777777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5B48B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BFDA7" w14:textId="77777777" w:rsidR="001410CB" w:rsidRDefault="009C37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EE29B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1410CB" w14:paraId="7D5C4F7E" w14:textId="77777777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E0F0F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482D8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C94DA" w14:textId="77777777" w:rsidR="001410CB" w:rsidRDefault="009C37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736C1" w14:textId="77777777" w:rsidR="001410CB" w:rsidRDefault="009C373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ПБС</w:t>
            </w:r>
          </w:p>
        </w:tc>
      </w:tr>
      <w:tr w:rsidR="001410CB" w14:paraId="7762A4A3" w14:textId="7777777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29C9E" w14:textId="77777777" w:rsidR="001410CB" w:rsidRDefault="009C37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  <w:proofErr w:type="gramEnd"/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F3F60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F27E2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9D30E" w14:textId="77777777" w:rsidR="001410CB" w:rsidRDefault="001410CB">
            <w:pPr>
              <w:rPr>
                <w:sz w:val="20"/>
              </w:rPr>
            </w:pPr>
          </w:p>
        </w:tc>
      </w:tr>
      <w:tr w:rsidR="001410CB" w14:paraId="0D30313E" w14:textId="7777777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2F847" w14:textId="77777777" w:rsidR="001410CB" w:rsidRDefault="009C37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B8765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61219" w14:textId="77777777" w:rsidR="001410CB" w:rsidRDefault="009C3735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10BD8" w14:textId="77777777" w:rsidR="001410CB" w:rsidRDefault="009C3735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34796677</w:t>
            </w:r>
          </w:p>
        </w:tc>
      </w:tr>
      <w:tr w:rsidR="001410CB" w14:paraId="39F401B9" w14:textId="7777777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DCDDA" w14:textId="77777777" w:rsidR="001410CB" w:rsidRDefault="009C37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ECBC2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BA7B9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E1A4F" w14:textId="77777777" w:rsidR="001410CB" w:rsidRDefault="001410CB">
            <w:pPr>
              <w:rPr>
                <w:sz w:val="20"/>
              </w:rPr>
            </w:pPr>
          </w:p>
        </w:tc>
      </w:tr>
      <w:tr w:rsidR="001410CB" w14:paraId="65751405" w14:textId="7777777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2E973" w14:textId="77777777" w:rsidR="001410CB" w:rsidRDefault="009C37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2D969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B7BEB" w14:textId="77777777" w:rsidR="001410CB" w:rsidRDefault="001410CB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DB9FE" w14:textId="77777777" w:rsidR="001410CB" w:rsidRDefault="001410CB">
            <w:pPr>
              <w:rPr>
                <w:sz w:val="20"/>
              </w:rPr>
            </w:pPr>
          </w:p>
        </w:tc>
      </w:tr>
      <w:tr w:rsidR="001410CB" w14:paraId="753A60B2" w14:textId="77777777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E0059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казенное учреждение Новосибирской области «Центр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социальной поддержки населения Сузунского района»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14:paraId="7DB02BD2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E2128" w14:textId="77777777" w:rsidR="001410CB" w:rsidRDefault="009C37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ADDC3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023</w:t>
            </w:r>
          </w:p>
        </w:tc>
      </w:tr>
      <w:tr w:rsidR="001410CB" w14:paraId="340A7007" w14:textId="77777777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C8B37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5B53E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6D374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AF15E" w14:textId="77777777" w:rsidR="001410CB" w:rsidRDefault="001410CB">
            <w:pPr>
              <w:rPr>
                <w:sz w:val="24"/>
              </w:rPr>
            </w:pPr>
          </w:p>
        </w:tc>
      </w:tr>
      <w:tr w:rsidR="001410CB" w14:paraId="02B6406B" w14:textId="77777777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87DF5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C84E970" w14:textId="77777777" w:rsidR="001410CB" w:rsidRDefault="009C3735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C2177" w14:textId="77777777" w:rsidR="001410CB" w:rsidRDefault="009C3735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C996A" w14:textId="77777777" w:rsidR="001410CB" w:rsidRDefault="009C373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50000000</w:t>
            </w:r>
          </w:p>
        </w:tc>
      </w:tr>
      <w:tr w:rsidR="001410CB" w14:paraId="7B8A8BF9" w14:textId="77777777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1F23C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6A578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6A385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BDE44" w14:textId="77777777" w:rsidR="001410CB" w:rsidRDefault="001410CB">
            <w:pPr>
              <w:rPr>
                <w:sz w:val="24"/>
              </w:rPr>
            </w:pPr>
          </w:p>
        </w:tc>
      </w:tr>
      <w:tr w:rsidR="001410CB" w14:paraId="63904F7D" w14:textId="7777777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8D548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AEE84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D231B" w14:textId="77777777" w:rsidR="001410CB" w:rsidRDefault="009C3735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8A50A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1410CB" w14:paraId="4AA345E8" w14:textId="7777777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66CF7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F118D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1358C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02835" w14:textId="77777777" w:rsidR="001410CB" w:rsidRDefault="001410CB">
            <w:pPr>
              <w:rPr>
                <w:sz w:val="24"/>
              </w:rPr>
            </w:pPr>
          </w:p>
        </w:tc>
      </w:tr>
      <w:tr w:rsidR="001410CB" w14:paraId="2AE8B5F6" w14:textId="77777777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DA826" w14:textId="77777777" w:rsidR="001410CB" w:rsidRDefault="001410CB">
            <w:pPr>
              <w:rPr>
                <w:sz w:val="24"/>
              </w:rPr>
            </w:pPr>
          </w:p>
        </w:tc>
      </w:tr>
    </w:tbl>
    <w:p w14:paraId="3C997775" w14:textId="77777777" w:rsidR="001410CB" w:rsidRDefault="009C3735">
      <w:pPr>
        <w:ind w:left="-440" w:firstLine="1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Государственное казенное учреждение Новосибирской области «Центр социальной поддержки населения Сузунского района» (ГКУ НСО ЦСПН Сузунского района),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- Центр)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осуществляет свою деятельность согласно,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Устава, утвержденного приказом Министерства труда и социального развития Новосибирской области №1639 от 21.11.2022 г.(изм. Устав №1296 от 05.12.2018 г.).</w:t>
      </w:r>
    </w:p>
    <w:p w14:paraId="66889C38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отчетном периоде директором ГКУ НСО ЦСПН Сузунского района являлась Квашнина Татьяна Юрьевна, главным бухгалтером - Гречкина Татьяна Геннадьевна. </w:t>
      </w:r>
    </w:p>
    <w:p w14:paraId="21DDEC95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является юридическим лицом, имеет самостоятельный баланс, имеет лицевые счета в Министерстве финансов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налоговой политики Новосибирской области и в территориальном управлении Федерального казначейства, имеет печать с изображением герба Новосибирской области, штампы и бланки установленного образца. </w:t>
      </w:r>
    </w:p>
    <w:p w14:paraId="59C9DA9B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положением Центр осуществляет следующие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функции:</w:t>
      </w:r>
    </w:p>
    <w:p w14:paraId="2FD45B4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Оказание адресной социальной помощи гражданам, нуждающимся в государственной поддержке, назначение и выплату пособий, компенсаций и других социальных выплат, предусмотренных действующим законодательством.  </w:t>
      </w:r>
    </w:p>
    <w:p w14:paraId="00BE8D03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Центру установлена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предельная численность 13,3 штатных единиц, в том числе: директор - 1 ед., главный бухгалтер-1 ед., ведущий бухгалтер – 1 ед., консультант – 3 ед., ведущий специалист-эксперт – 4 ед., специалист -2 ед., водитель – 1 ед., уборщик помещений – 0,3 ед.</w:t>
      </w:r>
    </w:p>
    <w:p w14:paraId="293453E1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По сос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тоянию на отчетную дату фактическое количество работников составляло 14 человек, в том числе: (водитель-1, уборщик служебных помещений-1) оплата труда, которых осуществляется в соответствии с новой системой оплаты труда работников бюджетной сферы.  </w:t>
      </w:r>
    </w:p>
    <w:p w14:paraId="5782A386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списочная численность за отчетный период составила 13,09 человек. </w:t>
      </w:r>
    </w:p>
    <w:p w14:paraId="49C8274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Средняя заработная плата сотрудников ГКУ НСО ЦСПН Сузунского района без руководителя, главного бухгалтера за отчетный период составила: 57069,17 коп. Средняя зарплата руководителя составляе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– 148687,278 коп., главного бухгалтера – 98403,52 коп.</w:t>
      </w:r>
    </w:p>
    <w:p w14:paraId="1E97BDFD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Выплата произведена в пределах доведенных Бюджетных ассигнований и лимитов бюджетных обязательств. </w:t>
      </w:r>
    </w:p>
    <w:p w14:paraId="3E605BAA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по ведению бюджетного учета в Центре выполняют 2 сотрудника – главный бухгалтер, ведущи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бухгалтер.</w:t>
      </w:r>
    </w:p>
    <w:p w14:paraId="11A970E9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Раздел 2 «Результаты деятельности субъекта бюджетной отчетности»</w:t>
      </w:r>
    </w:p>
    <w:p w14:paraId="2C5D608E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отчетную дату (01.01.2026) общее количество (носителей льгот), имеющих право на получение мер социальной поддержки и социальных выплат в Сузунском районе составило 12,8 тыс. 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ел., из них</w:t>
      </w:r>
    </w:p>
    <w:p w14:paraId="154DED1F" w14:textId="77777777" w:rsidR="001410CB" w:rsidRDefault="009C3735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 </w:t>
      </w:r>
    </w:p>
    <w:tbl>
      <w:tblPr>
        <w:tblW w:w="9750" w:type="dxa"/>
        <w:tblInd w:w="3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750"/>
        <w:gridCol w:w="1051"/>
        <w:gridCol w:w="1171"/>
        <w:gridCol w:w="1485"/>
        <w:gridCol w:w="1114"/>
        <w:gridCol w:w="1078"/>
      </w:tblGrid>
      <w:tr w:rsidR="001410CB" w14:paraId="7F7256AF" w14:textId="77777777"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98E875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BEA0C1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носителей льгот (получателей), тыс. чел.</w:t>
            </w:r>
          </w:p>
        </w:tc>
        <w:tc>
          <w:tcPr>
            <w:tcW w:w="36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CDE83C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Сумма, руб.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1410CB" w14:paraId="2DF738B7" w14:textId="77777777"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0747F45" w14:textId="77777777" w:rsidR="001410CB" w:rsidRDefault="001410CB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043521B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начало года 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1B1C00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отчетную дату 01.01.2026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B21C8CD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Изменение, гр.2-гр.3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A215A0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начало года 2025 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C86CA2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отчетную дату 01.01.2026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A071D2D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Изменение, гр.6-гр.5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1410CB" w14:paraId="005020F2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047978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58BED3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418C134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4B8EF2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5BAE64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E22416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33340F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410CB" w14:paraId="4EA5639A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D0C95E5" w14:textId="77777777" w:rsidR="001410CB" w:rsidRDefault="009C3735">
            <w:pPr>
              <w:ind w:firstLine="520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по оплате жилого помещения и коммунальных услуг, приобретению топлива и газоснабжению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6DF2B9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3A9806F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754FF3A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743BAF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C68797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F0874A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326F8A1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7C10D44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134799331,69</w:t>
            </w:r>
          </w:p>
          <w:p w14:paraId="2CAD0F7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63760B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150775898,33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585F21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+15976,6</w:t>
            </w:r>
          </w:p>
        </w:tc>
      </w:tr>
      <w:tr w:rsidR="001410CB" w14:paraId="4F7A31AD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9EADF7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гражданам субсидий на оплату жилого помещения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коммунальных услуг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28BADE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39A3574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E017D2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A2A519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2880570,00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489490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2890620,00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1C3615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+10,05</w:t>
            </w:r>
          </w:p>
        </w:tc>
      </w:tr>
      <w:tr w:rsidR="001410CB" w14:paraId="6E51D1C4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DD0A95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ежемесячные и единовременные денежные выплаты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8FD533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96EFC7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1D828A4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+0,3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C9BD30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27223410,84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0FB76E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33397744,23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A0D611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+6174,3</w:t>
            </w:r>
          </w:p>
        </w:tc>
      </w:tr>
      <w:tr w:rsidR="001410CB" w14:paraId="01E63904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3E9518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выплаты семьям, имеющим детей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8E87AB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9B952F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5B0B14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68F0CE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35241879,70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8EEAE4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29033475,21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7A14BC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-6208,4</w:t>
            </w:r>
          </w:p>
        </w:tc>
      </w:tr>
      <w:tr w:rsidR="001410CB" w14:paraId="19516C0B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82608D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адресная социальная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помощь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62D4D3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2F8EBC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279601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567704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13871297,13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C4B103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15127405,00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6B8C45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1256,1</w:t>
            </w:r>
          </w:p>
        </w:tc>
      </w:tr>
      <w:tr w:rsidR="001410CB" w14:paraId="1A6C8EC3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3AA901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т.ч. предоставленная помощь на основании социального контракта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661DF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59775B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E8D205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71F72E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12540297,13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C8860D5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13285405,00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6F7C5C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+745,1</w:t>
            </w:r>
          </w:p>
        </w:tc>
      </w:tr>
      <w:tr w:rsidR="001410CB" w14:paraId="1333AA7B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1AD8C5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выплаты гражданам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9EE5DC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189018D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B150A5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3B054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0461B8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4644201,05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C9B06B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4830012,80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25DCAA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+185,8</w:t>
            </w:r>
          </w:p>
        </w:tc>
      </w:tr>
      <w:tr w:rsidR="001410CB" w14:paraId="75140DF9" w14:textId="77777777"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01FED7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на сумму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3E53A8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C03408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3CE918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6B264E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218660690,41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4D6B35D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236055155,57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BABB38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+17394,5</w:t>
            </w:r>
          </w:p>
        </w:tc>
      </w:tr>
    </w:tbl>
    <w:p w14:paraId="1D68FCED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</w:p>
    <w:p w14:paraId="5FBBC020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Центром в отчетном периоде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всего проведено 74 торгов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других способов размещения заказов из них:</w:t>
      </w:r>
    </w:p>
    <w:p w14:paraId="40C67606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конкурсы – 0; </w:t>
      </w:r>
    </w:p>
    <w:p w14:paraId="18AA9B53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 аукционы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электронной форме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несостоявшиеся электронные аукционы (единств. заявка на участие в </w:t>
      </w:r>
    </w:p>
    <w:p w14:paraId="64157C24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электронном аукционе) – 1 </w:t>
      </w:r>
    </w:p>
    <w:p w14:paraId="27486BBD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закупки у единственного поставщика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из них - по результатам несостоявшихся аукционов 1;  </w:t>
      </w:r>
    </w:p>
    <w:p w14:paraId="2059F26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запросы котировок 0;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закупки малого объема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(до 600 тыс. руб.)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73, в т.ч. заключено в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эл. магазине Новосибирской обл.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32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5B50A7F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Всего по торгам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другим конкурентным способам размещения заказов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(начальная максимальная цена   </w:t>
      </w:r>
    </w:p>
    <w:p w14:paraId="7D608300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контрактов, выставленных на торги и другие способы размещения заказов)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составила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2 571 086,19 руб.</w:t>
      </w:r>
    </w:p>
    <w:p w14:paraId="7A8E812C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Общая стоимость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заключенных контрактов, выставленных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открытые аукционы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электронной форме, открытые </w:t>
      </w:r>
    </w:p>
    <w:p w14:paraId="47FE5DA9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конкурсы составляет 58955,79 руб. из них:</w:t>
      </w:r>
    </w:p>
    <w:p w14:paraId="045BECCC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конкурсы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0 руб.;  </w:t>
      </w:r>
    </w:p>
    <w:p w14:paraId="5597FDC3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закупки у единственного поставщика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(п.6) – 952 000 руб., в том числе по результатам несостоявшихся электронных </w:t>
      </w:r>
    </w:p>
    <w:p w14:paraId="42EF0FC3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аукционов (единственная заявка на участие в электронном аукционе) 0 руб.</w:t>
      </w:r>
    </w:p>
    <w:p w14:paraId="683C7139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закупки малого объема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до 600 тыс. руб.)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1996481,11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руб. в т.ч в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эл. магазине Новосибирской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1381599,60 руб. </w:t>
      </w:r>
    </w:p>
    <w:p w14:paraId="71D07930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65C60C5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балансе ГКУ НСО ЦСПН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Сузунского района по состоянию на 01.01.2026 находится имущество (движимое) на </w:t>
      </w:r>
    </w:p>
    <w:p w14:paraId="79D440A4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общую сумму 2978560,93 руб. Недвижимого имущества в собственности нет. Особо ценного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имущества на балансе не </w:t>
      </w:r>
    </w:p>
    <w:p w14:paraId="5EC0C804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числится.</w:t>
      </w:r>
    </w:p>
    <w:p w14:paraId="24C625C9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возмездном пользовании (аренде) по Договору аренды ГКУ НСО ЦСПН Сузунского района с ОАО «Сузунское ЖКХ» </w:t>
      </w:r>
    </w:p>
    <w:p w14:paraId="60A44BD0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находится имущество (недвижимое имущество в количестве 1 единиц) - служебное помещение площадью 139,8 м2 на   </w:t>
      </w:r>
    </w:p>
    <w:p w14:paraId="19FD4275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ую сумму 465527,76 руб. с ежемесячными платежами за право пользования. </w:t>
      </w:r>
    </w:p>
    <w:p w14:paraId="23EB3874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По Договору аренды ГКУ НСО ЦСПН Сузунского района с ЗАО «Сузун-Сервис» находится имущество (недвижимое </w:t>
      </w:r>
    </w:p>
    <w:p w14:paraId="11E18B97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имущество в количестве 1 единиц) служебное помещение 34м2 (бокс) для автомобиля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общую сумму 58800,00 руб. с </w:t>
      </w:r>
    </w:p>
    <w:p w14:paraId="14B4E458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ежемесячными платежами за право пользования.</w:t>
      </w:r>
    </w:p>
    <w:p w14:paraId="7AA8B831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состоянию на отчетную дату ГКУ НСО ЦСПН Сузунского района полностью обеспечен основными фондами на 97 %,  </w:t>
      </w:r>
    </w:p>
    <w:p w14:paraId="35AF20CB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 и технический уровень которых соответствует реальной потребнос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ти в них. Все имеющиеся основные средства </w:t>
      </w:r>
    </w:p>
    <w:p w14:paraId="1A89E24A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эффективно используются в деятельности центра.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6BB02DB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Раздел 3 «Анализ отчета об исполнении бюджета субъектом бюджетной отчетности»</w:t>
      </w:r>
    </w:p>
    <w:p w14:paraId="3F695A75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об исполнении бюджета (ф.0503164): отклонений не выявлено.</w:t>
      </w:r>
    </w:p>
    <w:p w14:paraId="47C01E9C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отчетный период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ЦСПН утверждены бюджетные ассигнования и лимиты бюджетных обязательств в сумме  </w:t>
      </w:r>
    </w:p>
    <w:p w14:paraId="306313ED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253 824 069,10 руб.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 из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них на содержание ГКУ НСО ЦСПН Сузунского района 2 159 373,43 руб., в том числе </w:t>
      </w:r>
    </w:p>
    <w:p w14:paraId="640028FD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заработная плата 10 572 000,00 руб., начисления на оплату труда – 3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93 200,00 руб. Кассовый расход за отчетный период   </w:t>
      </w:r>
    </w:p>
    <w:p w14:paraId="75314D18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составил 253 745 738,05 руб. (99,97% от ассигнований) в том числе по </w:t>
      </w:r>
    </w:p>
    <w:p w14:paraId="7F67941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средствам, источником которых являются средства федерального бюджета 29 735 126,82   руб.</w:t>
      </w:r>
    </w:p>
    <w:p w14:paraId="43A938A8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      В текущем году Центром было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принято бюджетных обязательств на сумму 253 745 738,05 руб., денежных обязательств на 253 745 738,05 руб.  </w:t>
      </w:r>
    </w:p>
    <w:p w14:paraId="4DEF5A13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Приняты обязательства 2026 года: на сумму 778000,00 руб. для авансовых платежей на услуги доставки пособий, </w:t>
      </w:r>
    </w:p>
    <w:p w14:paraId="725F6AF5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36720,00 руб.- на оплату технического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опровождения программного продукта 1 С «БГУ», «Зарплата и кадры».</w:t>
      </w:r>
    </w:p>
    <w:p w14:paraId="519733F6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Сверх утвержденных лимитов за 2025 г. бюджетных и денежных обязательств не принято. </w:t>
      </w:r>
    </w:p>
    <w:p w14:paraId="30B1410E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</w:p>
    <w:p w14:paraId="1B198404" w14:textId="77777777" w:rsidR="001410CB" w:rsidRDefault="009C3735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Раздел 4 «Анализ показателей бухгалтерской отчетности субъекта бюджетной отчетности»</w:t>
      </w:r>
    </w:p>
    <w:p w14:paraId="3CEA3D55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Справка по заключ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ению счетов бюджетного учета отчетного финансового года (ф.0503110): в разделе 1</w:t>
      </w:r>
    </w:p>
    <w:p w14:paraId="013FC258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Доходы отражен Возврат из личного пользования материальных запасов, а именно Спецодежды (средства  </w:t>
      </w:r>
    </w:p>
    <w:p w14:paraId="060F62FE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индивидуальной защиты уборщика служебных помещений после увольнения по реш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ению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Комиссии,определившая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износ СИЗ на 70 %) в сумме 5834,00 руб. Операция проведена с забалансового счета 27.02 на счет 0 105 00 000.</w:t>
      </w:r>
    </w:p>
    <w:p w14:paraId="17556685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0 105 00 000 «Материальные запасы» (остаточная стоимость) отражены БСО, картриджи, ГСМ на сумму 49984,80 руб</w:t>
      </w:r>
    </w:p>
    <w:p w14:paraId="424ABCCA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счету 0 111 00 000 «Права пользования активами» (остаточная стоимость) отражены Неисключительные права на ПО СЗИ </w:t>
      </w:r>
    </w:p>
    <w:p w14:paraId="48395BFE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 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Dallos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Windos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(бессрочная) (права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КриптоПРО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версии 5.0 на сумму 240320,00 рублей.</w:t>
      </w:r>
    </w:p>
    <w:p w14:paraId="5B8AFDAF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0 201 00 0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 «Денежные средства в учреждении» отражены конверты маркированные, марки в сумме 5116,00 рублей.</w:t>
      </w:r>
    </w:p>
    <w:p w14:paraId="7E32F751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0 206 00 000 (дебиторская задолженность) – 767103,39 руб. отражены авансовые платежи на выплату пособий контрагенту АО Почта  России в сумме 718 603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,19 рублей на период с 01.01.2026 по 11.01.2026 г., авансовый платеж на услуги связи ПАО Ростелеком на январь 2026 г. в сумме 15112,05 руб., авансовый платеж на доставку пособий на январь 202633388,15р</w:t>
      </w:r>
    </w:p>
    <w:p w14:paraId="0446C8FA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0 303 00 000 (дебиторская задолженность) отра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жена в части платежей по страховым взносам, произведенных в декабре 2025 года за расчетный период декабрь 2025 года, дебетовый остаток "Расчеты по единому налоговому платежу" (со сроком исполнения 28.01.2026 года) 277781,55 рублей.</w:t>
      </w:r>
    </w:p>
    <w:p w14:paraId="2A98DDB0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030200000 (Кред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иторская задолженность по выплатам) отражена сумма неоплаты по пособиям и социальным выплатам населению по контрагенту АО Почта России в сумме 131667,34 руб.</w:t>
      </w:r>
    </w:p>
    <w:p w14:paraId="457D6BA0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0 303 00000 Расчеты по платежам в бюджеты отражена сумма начислений страховых взносов за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расчетный период с   1 по 31 декабря 2025 года – 277781,55 руб.</w:t>
      </w:r>
    </w:p>
    <w:p w14:paraId="7796A5EC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0 401 50 000 «Расходы будущих периодов» отражена сумма будущих затрат на ОСАГО, СБИС, ПО Антивирусной защиты Касперский, предоставление доступа в электронный справочник Гарант – 33717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,66 руб.</w:t>
      </w:r>
    </w:p>
    <w:p w14:paraId="696855E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по счету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040160000 Резервы предстоящих расходов отражена сумма резервов на компенсацию за неиспользованный отпуск -51658,59 руб. и начисления на него страховых взносов – 15600,90 руб., резерв предстоящих расходов на оплату услуг банка за декабрь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025 года в сумме 589,81 руб. из-за временного разрыва между приемкой первичного документа и отчетной даты, всего 67849,30 руб.</w:t>
      </w:r>
    </w:p>
    <w:p w14:paraId="62B472D5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забалансовому счету 02 Материальные ценности на хранении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Субсчет 02.4 Материальные запасы, не признанные активом.</w:t>
      </w:r>
    </w:p>
    <w:p w14:paraId="3FA62F25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отражены 1 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д. системных блока на сумму 1,00 руб., которые не соответствуют критериям актива и в последствии будут утилизированы.</w:t>
      </w:r>
    </w:p>
    <w:p w14:paraId="656B6925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 забалансовому счету 09 Запасные части к транспортным средствам, выданные взамен изношенных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отражены Автошина 195855R16 HANKOOK WINTER 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*PIKE для служебного Автомобиля LADA VESTA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.(V 1.6) в количестве 4 штук на сумму 36169,00 рублей.</w:t>
      </w:r>
    </w:p>
    <w:p w14:paraId="64AD8DF3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 забалансовому счету 20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передана и отражена сумма кредиторской задолженности прошлых лет «списанная задолженность невостребованная кредиторами» в су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мме 802 695,21 руб., в том числе задолженность по выплате ежемесячных пособий на ребенка, образовавшаяся за период 1996-1999 годы – 802 695,21 руб.</w:t>
      </w:r>
    </w:p>
    <w:p w14:paraId="712B977D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 забалансовому счету 21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отражены основные средства в оперативном управлении до 10000,00 рублей в количеств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138 ед.    на сумму –576495,87 руб. </w:t>
      </w:r>
    </w:p>
    <w:p w14:paraId="305F8C0D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 забалансовому счету 27 Материальные ценности, выданные в личное пользование работникам (сотрудникам)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отражены (СИЗ) средства индивидуальной защиты, а именно спецодежда и спецобувь, выданная водителю и уборщику служ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ебных помещений в сумме 10576,00 рублей.</w:t>
      </w:r>
    </w:p>
    <w:p w14:paraId="5C8C8917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забалансовому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счету 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Расчеты по исполнению денежных обязательств через третьих лиц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отражены расчеты по выплате пособий через отделения АО «Почты России» в сумме 718603,19 рублей, что подтверждено актом сверки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контрагентом АО «Почта России».</w:t>
      </w:r>
    </w:p>
    <w:p w14:paraId="1674244E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Отчет о бюджетных обязательствах (ф. 0503128)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раздел 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отражена сумма: Обязательства финансовых годов, следующих за текущим (отчетным) финансовым годом, всего 47 659 419,18 руб., лимитов бюджетных обязательств в размере 47 659 419,18р.   </w:t>
      </w:r>
    </w:p>
    <w:p w14:paraId="00A17BDD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том числе по расходам отражена сумма 1823715,91 руб., что составляет: </w:t>
      </w:r>
    </w:p>
    <w:p w14:paraId="4E197140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а) обязательства предстоящих расходов на выплату компенсации за дни неиспользованного отпуска и начислений страховых взносов за 2025 г в размере 67259,49 руб.;  </w:t>
      </w:r>
    </w:p>
    <w:p w14:paraId="411A8549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б) обязательства по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редстоящим расходам на услуги доставки пособий населению согласно контракту с контрагентом АО Почта России на сумму 878 000,00 руб. на 2026-2027 год. </w:t>
      </w:r>
    </w:p>
    <w:p w14:paraId="31780914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в) обязательства по предстоящим расходам 2026 года на услуги по техническому сопровождению программного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родукта 1 С «БГУ», «Зарплата и кадры» в сумме 37494,00 руб.</w:t>
      </w:r>
    </w:p>
    <w:p w14:paraId="650109A6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Проведена сверка на соответствие принятых на следующие отчетные периоды бюджетных обязательств доведенным бюджетным назначениям на соответствующие финансовые периоды с МТ и СР НСО.</w:t>
      </w:r>
    </w:p>
    <w:p w14:paraId="73DC06C9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AFD32EC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Сведения об 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зменении остатков валюты баланса (ф. 0503173)</w:t>
      </w:r>
    </w:p>
    <w:p w14:paraId="3E9762C6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Дебиторская задолженность прошлых лет по доходам (020500000,020900000)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счету 1 209 36 000 «Расчеты по доходам бюджета от возврата дебиторской задолженности прошлых лет» (возвраты от населения пособий и соц.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выплат за 2021,2022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отражена сумма 83496,55 руб., расшифрована по коду причины 03.5 Иные причины.</w:t>
      </w:r>
    </w:p>
    <w:p w14:paraId="50B51401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4DCD4E8B" w14:textId="77777777" w:rsidR="001410CB" w:rsidRDefault="009C3735">
      <w:pPr>
        <w:ind w:left="-6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Сведения о принятых и неисполненных обязательствах получателя бюджетных средств (ф. 0503175)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отражена сумма в размере 10656,93 руб.- экономия, сложившая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 по результатам проведения конкурсных процедур (15%).</w:t>
      </w:r>
    </w:p>
    <w:p w14:paraId="584AFEB7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01A929D" w14:textId="77777777" w:rsidR="001410CB" w:rsidRDefault="009C3735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Анализ ДЕБИТОРСКОЙ задолженности по синтетическим счетам приведен в таблице: (ф.0503169)</w:t>
      </w:r>
    </w:p>
    <w:p w14:paraId="26776C99" w14:textId="77777777" w:rsidR="001410CB" w:rsidRDefault="009C3735">
      <w:pPr>
        <w:ind w:left="140" w:right="1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095" w:type="dxa"/>
        <w:tblInd w:w="3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396"/>
        <w:gridCol w:w="1278"/>
        <w:gridCol w:w="1247"/>
        <w:gridCol w:w="1147"/>
        <w:gridCol w:w="1942"/>
        <w:gridCol w:w="1674"/>
      </w:tblGrid>
      <w:tr w:rsidR="001410CB" w14:paraId="398E3330" w14:textId="77777777"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E8E021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мер социальной поддержки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8F25A3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47C86A4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 Дебиторская задолженность на начало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года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846090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Дебиторская задолженность на отчетную дату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1D6693B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Изменения (+-увеличение, -уменьшение) тыс. руб.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98FBBC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Причины наличия дебиторской задолженности</w:t>
            </w:r>
          </w:p>
        </w:tc>
        <w:tc>
          <w:tcPr>
            <w:tcW w:w="1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A227AE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Причины</w:t>
            </w:r>
          </w:p>
          <w:p w14:paraId="47D10A8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изменения дебиторской задолженности</w:t>
            </w:r>
          </w:p>
        </w:tc>
      </w:tr>
      <w:tr w:rsidR="001410CB" w14:paraId="0710AB29" w14:textId="77777777"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F4E973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50C36E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0A41E6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32F3C5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62BD205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A24C49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F958B5F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410CB" w14:paraId="3A77DCE8" w14:textId="77777777"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582E9BC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A4DA0B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1BA15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620A438D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3ECE5F4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120662000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E28EAB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553627,57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2C1983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718603,19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7F87999" w14:textId="77777777" w:rsidR="001410CB" w:rsidRDefault="009C3735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+165,0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25DCEB4" w14:textId="77777777" w:rsidR="001410CB" w:rsidRDefault="009C3735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Аванс на выплату пособий января с 01-</w:t>
            </w:r>
          </w:p>
          <w:p w14:paraId="23CFAD5A" w14:textId="77777777" w:rsidR="001410CB" w:rsidRDefault="009C3735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января 2026 г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13A26FD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потребности в средствах, </w:t>
            </w:r>
          </w:p>
          <w:p w14:paraId="5EF6BB2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заявительный характер</w:t>
            </w:r>
          </w:p>
        </w:tc>
      </w:tr>
      <w:tr w:rsidR="001410CB" w14:paraId="4264E390" w14:textId="77777777"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3627A2A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14:paraId="13F5547C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45B6C781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0106B05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60E6596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0000ECA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120621000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E82D46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33258,72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C1A3254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48500,20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409A4C5" w14:textId="77777777" w:rsidR="001410CB" w:rsidRDefault="009C3735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+15,2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102F4C2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Аванс ПАО Ростелеком аванс за доставку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пособий Почте России на январь 2026 г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9746C2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потребности в авансовом платеже</w:t>
            </w:r>
          </w:p>
        </w:tc>
      </w:tr>
      <w:tr w:rsidR="001410CB" w14:paraId="135055B1" w14:textId="77777777"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37AE04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Расчеты по платежам в бюджеты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BFB034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130300000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7B8609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306354,11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75ED02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277781,55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B65658D" w14:textId="77777777" w:rsidR="001410CB" w:rsidRDefault="009C3735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BF5C132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 начислений страховых взносов за расчетный период с 1 по 31 декабря 2025 года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E014F0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Письмо МФ РФ от 20.12.2025 № 02-06-09_129397 О завершении финансового года. </w:t>
            </w:r>
          </w:p>
          <w:p w14:paraId="43411A9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Отсутствие индексации заработной платы в 2025 году</w:t>
            </w:r>
          </w:p>
          <w:p w14:paraId="33A6712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1410CB" w14:paraId="6A676085" w14:textId="77777777"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BF41D54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F15D19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3158E6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918324,82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D04E06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1044884,94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F20D6DB" w14:textId="77777777" w:rsidR="001410CB" w:rsidRDefault="009C3735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+126,6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9DF85CD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F1CAEB6" w14:textId="77777777" w:rsidR="001410CB" w:rsidRDefault="009C3735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1AEEB772" w14:textId="77777777" w:rsidR="001410CB" w:rsidRDefault="009C3735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3003DD2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КРЕДИТОРСКОЙ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задолженности по синтетическим счетам приведен в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таблице: (ф.0503169)</w:t>
      </w:r>
    </w:p>
    <w:p w14:paraId="4B507DFA" w14:textId="77777777" w:rsidR="001410CB" w:rsidRDefault="009C3735">
      <w:pPr>
        <w:jc w:val="both"/>
        <w:rPr>
          <w:color w:val="00000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 </w:t>
      </w:r>
    </w:p>
    <w:tbl>
      <w:tblPr>
        <w:tblW w:w="10140" w:type="dxa"/>
        <w:tblInd w:w="-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277"/>
        <w:gridCol w:w="1282"/>
        <w:gridCol w:w="1279"/>
        <w:gridCol w:w="1145"/>
        <w:gridCol w:w="1984"/>
        <w:gridCol w:w="1358"/>
      </w:tblGrid>
      <w:tr w:rsidR="001410CB" w14:paraId="0FC6BE07" w14:textId="77777777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9FDADB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3FF4EA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47852F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Кредиторская задолженность на начало года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71313A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Кредиторск. задолженнос. на отчетную дату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1E61D01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Изменения (+-увеличение, -уменьшение), тыс. руб.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3F3645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Причины наличия кредиторской задолженности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B5D2131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Причины изменения кредиторской </w:t>
            </w:r>
          </w:p>
          <w:p w14:paraId="1ECF3F9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задолженности</w:t>
            </w:r>
          </w:p>
        </w:tc>
      </w:tr>
      <w:tr w:rsidR="001410CB" w14:paraId="3197AB7E" w14:textId="77777777"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674BAEE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73412A1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130262000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3BB7FF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206594,54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B29A3B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131667,14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779792C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A2A457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Денежные средства на неоплаченные поручения за прошлые периоды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2B857E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Уменьшение неоплаченных платежных</w:t>
            </w:r>
          </w:p>
          <w:p w14:paraId="650FFE3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поручений, заявительный характер</w:t>
            </w:r>
          </w:p>
        </w:tc>
      </w:tr>
      <w:tr w:rsidR="001410CB" w14:paraId="3680A15A" w14:textId="77777777"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29AC6C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Расчеты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платежам в бюджеты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6C7CCFB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130315000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A0F7E1E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306354,11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F6622F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277781,55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C57031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1E622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 начислений страховых взносов за расчетный период с 1 по 31 декабря 2025 года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5A808A6" w14:textId="77777777" w:rsidR="001410CB" w:rsidRDefault="009C3735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Письмо МФ РФ от 20.12.2024 № 02-06-09_129397 О завершении финансового года.</w:t>
            </w:r>
          </w:p>
          <w:p w14:paraId="3A608EAA" w14:textId="77777777" w:rsidR="001410CB" w:rsidRDefault="009C3735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Отсутствие индексации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заработной платы.</w:t>
            </w:r>
          </w:p>
          <w:p w14:paraId="254DD8BD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1410CB" w14:paraId="3FFF68BA" w14:textId="77777777"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FBAD99A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E3AD5F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22F49A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512948,65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B29A59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409448,69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7C1AF7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C75A234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7DC7849" w14:textId="77777777" w:rsidR="001410CB" w:rsidRDefault="009C3735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410CB" w14:paraId="1C1A6478" w14:textId="77777777"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4618A1A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Резервы предстоящих расходов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CFBDBD0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140160000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52CA8A3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107711,97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D4E223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67849,30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984AB1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1A49A40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Резерв будущих расходов: на компенсацию за неиспользованный отпуск, страховые взносы, на оплату услуг по доставке пособий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декабрь 2025 г по причине временного разрыва между приемкой первичного документа и отчетной даты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2BE5D9F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резерва на компенсацию по причине приема на работу сотрудников в течении финансового года и бюджетный учет резервов</w:t>
            </w:r>
          </w:p>
        </w:tc>
      </w:tr>
      <w:tr w:rsidR="001410CB" w14:paraId="487A1033" w14:textId="77777777"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B8D22EA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0814440" w14:textId="77777777" w:rsidR="001410CB" w:rsidRDefault="009C3735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A240B89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107711,97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3DB8122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67849,30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6F59A38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72A17E7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4E3F6A6" w14:textId="77777777" w:rsidR="001410CB" w:rsidRDefault="009C373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DCC62D3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</w:p>
    <w:p w14:paraId="74F7FA83" w14:textId="77777777" w:rsidR="001410CB" w:rsidRDefault="009C3735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5 «Прочие вопросы деятельности субъекта бюджетной отчетности»</w:t>
      </w:r>
    </w:p>
    <w:p w14:paraId="685266D4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Бухгалтерский учет в ЦСПН организован в соответствии с Федеральным Законом от 06.12.2011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 402-ФЗ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 бухгалтерском учете», с приказами Министерства финансов Российской Федерации:</w:t>
      </w:r>
    </w:p>
    <w:p w14:paraId="3C3FBAF1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01.12.2010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№157н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«Об утверждении единого плана счетов бухгалтерского учет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ению» </w:t>
      </w:r>
    </w:p>
    <w:p w14:paraId="73F386EA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от 06.12.2010 № 162н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«Об утверждении плана счетов бюджетного учета и инструкции по его применению».</w:t>
      </w:r>
    </w:p>
    <w:p w14:paraId="608BB744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 28.12.2010 г. №191н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«Об утверждении инструкции о порядке составления и предоставления годовой, квартальной и месячной отчетности об исполнении бюд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жетов». </w:t>
      </w:r>
    </w:p>
    <w:p w14:paraId="6B029A12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 </w:t>
      </w:r>
    </w:p>
    <w:p w14:paraId="5DDD93BB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Учет ведется автоматизированным способом с использованием программного продукта «1С: Предприятие» редакции продукта 1 8.3, Зарплата и Кадры версии продукта 8.3</w:t>
      </w:r>
    </w:p>
    <w:p w14:paraId="18795C0E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Учетной политике ЦСПН отражены особенности ведения бюджетного учета, а именно возвр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 средств в доход бюджета осуществляется путем уточнения средств на лицевой счет Министерства труда и социального развития Новосибирской области выполняя функции администратора доходов.</w:t>
      </w:r>
    </w:p>
    <w:p w14:paraId="02CD46E1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Перечисление средств отражается по дебету счета 1 303 05 830 «Уменьш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ение кредиторской задолженности по прочим платежам в бюджет» и кредиту счета 1 304 86 000, 1 304 96 000 «Расчеты по платежам из бюджета с финансовыми органами».</w:t>
      </w:r>
    </w:p>
    <w:p w14:paraId="1824C549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Одновременно Центром направляется в адрес министерства Извещение о перечислении (уточнении) сре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дств, которое отражается в учете ЦСПН по дебету счета 1 304 04 000 «Внутриведомственные расчеты» и кредиту счета 1 303 05 730 «Увеличение кредиторской задолженности по прочим платежам в бюджет.</w:t>
      </w:r>
    </w:p>
    <w:p w14:paraId="55B1470E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Сумма переданной прочей дебиторской задолженности прошлых лет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переплат населению по Центру за 2025 год составила 83496,55 руб. Сумма сверена с министерством труда и социального развития Новосибирской области.</w:t>
      </w:r>
    </w:p>
    <w:p w14:paraId="0CFFC426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В соответствии с Федеральным стандартом внутреннего финансового аудита «Реализация результатов внутреннег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финансового аудита», утвержденным приказом Минфина РФ от 22.02.2020 № 91, и в соответствии с пунктом 5 статьи 160.2-1 Бюджетного кодекса Российской Федерации, Центром применяется упрощенное осуществление внутреннего финансового аудита. Упрощенный аудит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рименяется в целях подтверждения достоверности бюджетной отчетности, соответствия порядка ведения бюджетного учета единой методологии бюджетного учета, составления, представления и утверждения бюджетной отчетности.</w:t>
      </w:r>
    </w:p>
    <w:p w14:paraId="4B149409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6F7FF9E1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Бюджетная отчетность за 2025 год состав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лена достоверно и в соответствии с порядком ведения бюджетного учета единой   методологии бюджетного учета, составления, предоставления и утверждения бюджетной отчетности, установленной Министерством финансов Российской Федерации, а также НПА субъекта.</w:t>
      </w:r>
    </w:p>
    <w:p w14:paraId="1BA21A10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4CE8BE4" w14:textId="77777777" w:rsidR="001410CB" w:rsidRDefault="009C3735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ормы без числовых значений описаны в Таблице №16 (ф.0503160) «Прочие вопросы деятельности субъекта бюджетной отчетности».</w:t>
      </w:r>
    </w:p>
    <w:p w14:paraId="72D96684" w14:textId="77777777" w:rsidR="001410CB" w:rsidRDefault="009C373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3EDB1A" w14:textId="77777777" w:rsidR="001410CB" w:rsidRDefault="009C3735">
      <w:r>
        <w:t> </w:t>
      </w:r>
    </w:p>
    <w:p w14:paraId="1B6845BF" w14:textId="77777777" w:rsidR="001410CB" w:rsidRDefault="009C37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4716"/>
        <w:gridCol w:w="2878"/>
      </w:tblGrid>
      <w:tr w:rsidR="001410CB" w14:paraId="49FBAF3B" w14:textId="77777777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66F0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1A8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D371D6A" wp14:editId="2670553C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13E9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Квашнина Татьяна Юрьевна</w:t>
            </w:r>
          </w:p>
        </w:tc>
      </w:tr>
      <w:tr w:rsidR="001410CB" w14:paraId="61B44361" w14:textId="77777777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E3F40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6BC5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1F29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410CB" w14:paraId="52350F14" w14:textId="77777777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9D81F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410CB" w14:paraId="364AB701" w14:textId="7777777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48BB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1F4D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E829D96" wp14:editId="33E46593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9FFE" w14:textId="77777777" w:rsidR="001410CB" w:rsidRDefault="001410CB">
            <w:pPr>
              <w:rPr>
                <w:sz w:val="24"/>
              </w:rPr>
            </w:pPr>
          </w:p>
        </w:tc>
      </w:tr>
      <w:tr w:rsidR="001410CB" w14:paraId="54043AF3" w14:textId="7777777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7222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7B36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A001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410CB" w14:paraId="2BD5E4AC" w14:textId="77777777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66E65" w14:textId="77777777" w:rsidR="001410CB" w:rsidRDefault="001410CB">
            <w:pPr>
              <w:rPr>
                <w:sz w:val="24"/>
              </w:rPr>
            </w:pPr>
          </w:p>
        </w:tc>
      </w:tr>
      <w:tr w:rsidR="001410CB" w14:paraId="09586478" w14:textId="7777777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5501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DBE2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198953" wp14:editId="5AB61595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742BF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Гречкина Татьяна Геннадьевна</w:t>
            </w:r>
          </w:p>
        </w:tc>
      </w:tr>
      <w:tr w:rsidR="001410CB" w14:paraId="3260FB5C" w14:textId="7777777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0339" w14:textId="77777777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5AF4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13CA" w14:textId="77777777" w:rsidR="001410CB" w:rsidRDefault="009C37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410CB" w14:paraId="459155BB" w14:textId="77777777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BD21" w14:textId="09CCF6F8" w:rsidR="001410CB" w:rsidRDefault="009C37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</w:t>
            </w:r>
            <w:r w:rsidR="009B5E6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_"   </w:t>
            </w:r>
            <w:r w:rsidR="009B5E6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9B5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8A7B" w14:textId="77777777" w:rsidR="001410CB" w:rsidRDefault="001410CB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7551" w14:textId="77777777" w:rsidR="001410CB" w:rsidRDefault="001410CB">
            <w:pPr>
              <w:rPr>
                <w:sz w:val="24"/>
              </w:rPr>
            </w:pPr>
          </w:p>
        </w:tc>
      </w:tr>
    </w:tbl>
    <w:p w14:paraId="7392AE56" w14:textId="1348A1A4" w:rsidR="001410CB" w:rsidRDefault="009C37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27.01.2026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финансово-экономической </w:t>
      </w:r>
      <w:r w:rsidR="009B5E65">
        <w:rPr>
          <w:rFonts w:ascii="Times New Roman" w:eastAsia="Times New Roman" w:hAnsi="Times New Roman" w:cs="Times New Roman"/>
          <w:sz w:val="24"/>
          <w:szCs w:val="24"/>
        </w:rPr>
        <w:t>службы (</w:t>
      </w:r>
      <w:r>
        <w:rPr>
          <w:rFonts w:ascii="Times New Roman" w:eastAsia="Times New Roman" w:hAnsi="Times New Roman" w:cs="Times New Roman"/>
          <w:sz w:val="24"/>
          <w:szCs w:val="24"/>
        </w:rPr>
        <w:t>Гречкина Татьяна Геннадьевна, Сертификат: 01E0AB265798D886D46EA32EF76FAB50, Действителен: с 16.12.2025 по 11.03.2027</w:t>
      </w:r>
      <w:r w:rsidR="009B5E65">
        <w:rPr>
          <w:rFonts w:ascii="Times New Roman" w:eastAsia="Times New Roman" w:hAnsi="Times New Roman" w:cs="Times New Roman"/>
          <w:sz w:val="24"/>
          <w:szCs w:val="24"/>
        </w:rPr>
        <w:t>), Главный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E65">
        <w:rPr>
          <w:rFonts w:ascii="Times New Roman" w:eastAsia="Times New Roman" w:hAnsi="Times New Roman" w:cs="Times New Roman"/>
          <w:sz w:val="24"/>
          <w:szCs w:val="24"/>
        </w:rPr>
        <w:t>бухгалтер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Гречкина Татьяна Геннадьевна, Сертификат: 01E0AB265798D886D46EA32EF76FAB50, </w:t>
      </w:r>
      <w:r>
        <w:rPr>
          <w:rFonts w:ascii="Times New Roman" w:eastAsia="Times New Roman" w:hAnsi="Times New Roman" w:cs="Times New Roman"/>
          <w:sz w:val="24"/>
          <w:szCs w:val="24"/>
        </w:rPr>
        <w:t>Действителен: с 16.12.2025 по 11.03.2027</w:t>
      </w:r>
      <w:r w:rsidR="009B5E65">
        <w:rPr>
          <w:rFonts w:ascii="Times New Roman" w:eastAsia="Times New Roman" w:hAnsi="Times New Roman" w:cs="Times New Roman"/>
          <w:sz w:val="24"/>
          <w:szCs w:val="24"/>
        </w:rPr>
        <w:t>), Руководитель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Квашнина Татьяна Юрьевна, Сертификат: 00F6EE26B164CE306DDBA5D7E0B18098AB, Действителен: с 11.11.2025 по 04.02.2027)        </w:t>
      </w:r>
    </w:p>
    <w:p w14:paraId="646DC82C" w14:textId="62A537A5" w:rsidR="009B5E65" w:rsidRPr="009B5E65" w:rsidRDefault="009B5E65" w:rsidP="009B5E65"/>
    <w:p w14:paraId="775491D9" w14:textId="026C3B08" w:rsidR="009B5E65" w:rsidRDefault="009B5E65" w:rsidP="009B5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14580" w14:textId="2C72C3AD" w:rsidR="009B5E65" w:rsidRPr="009B5E65" w:rsidRDefault="009B5E65" w:rsidP="009B5E65">
      <w:r>
        <w:t>Дата принятия 05.02.2026 г</w:t>
      </w:r>
      <w:bookmarkStart w:id="0" w:name="_GoBack"/>
      <w:bookmarkEnd w:id="0"/>
    </w:p>
    <w:sectPr w:rsidR="009B5E65" w:rsidRPr="009B5E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CB"/>
    <w:rsid w:val="001410CB"/>
    <w:rsid w:val="009B5E65"/>
    <w:rsid w:val="009C3735"/>
    <w:rsid w:val="00F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3EB0"/>
  <w15:docId w15:val="{02F9F4A5-4C2D-4658-A06C-C35EC6E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2874</Words>
  <Characters>16388</Characters>
  <Application>Microsoft Office Word</Application>
  <DocSecurity>0</DocSecurity>
  <Lines>136</Lines>
  <Paragraphs>38</Paragraphs>
  <ScaleCrop>false</ScaleCrop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2</cp:revision>
  <dcterms:created xsi:type="dcterms:W3CDTF">2026-02-20T09:37:00Z</dcterms:created>
  <dcterms:modified xsi:type="dcterms:W3CDTF">2026-02-20T09:37:00Z</dcterms:modified>
</cp:coreProperties>
</file>